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48204E" w:rsidRDefault="00252B4F">
      <w:pPr>
        <w:tabs>
          <w:tab w:val="center" w:pos="4536"/>
          <w:tab w:val="right" w:pos="9072"/>
        </w:tabs>
        <w:spacing w:before="120" w:after="120"/>
        <w:rPr>
          <w:b/>
          <w:bCs/>
          <w:sz w:val="24"/>
          <w:szCs w:val="18"/>
        </w:rPr>
      </w:pPr>
      <w:r>
        <w:rPr>
          <w:rFonts w:eastAsia="MS Mincho"/>
          <w:b/>
          <w:bCs/>
          <w:sz w:val="24"/>
          <w:szCs w:val="18"/>
          <w:lang w:eastAsia="en-US"/>
        </w:rPr>
        <w:t>3GPP TSG RAN WG1 #11</w:t>
      </w:r>
      <w:r>
        <w:rPr>
          <w:rFonts w:hint="eastAsia"/>
          <w:b/>
          <w:bCs/>
          <w:sz w:val="24"/>
          <w:szCs w:val="18"/>
        </w:rPr>
        <w:t xml:space="preserve">4bis                                       </w:t>
      </w:r>
      <w:r>
        <w:rPr>
          <w:b/>
          <w:bCs/>
          <w:sz w:val="24"/>
          <w:szCs w:val="18"/>
        </w:rPr>
        <w:t>R1-2309179</w:t>
      </w:r>
    </w:p>
    <w:p w:rsidR="0048204E" w:rsidRDefault="00252B4F">
      <w:pPr>
        <w:tabs>
          <w:tab w:val="center" w:pos="4536"/>
          <w:tab w:val="right" w:pos="9072"/>
        </w:tabs>
        <w:spacing w:before="120" w:after="120"/>
        <w:rPr>
          <w:rFonts w:eastAsia="MS Mincho"/>
          <w:b/>
          <w:bCs/>
          <w:sz w:val="24"/>
          <w:szCs w:val="24"/>
          <w:lang w:eastAsia="ja-JP"/>
        </w:rPr>
      </w:pPr>
      <w:r>
        <w:rPr>
          <w:rFonts w:eastAsia="MS Mincho"/>
          <w:b/>
          <w:bCs/>
          <w:sz w:val="24"/>
          <w:szCs w:val="24"/>
          <w:lang w:eastAsia="ja-JP"/>
        </w:rPr>
        <w:t>Xiamen, China, October 9</w:t>
      </w:r>
      <w:r>
        <w:rPr>
          <w:rFonts w:eastAsia="Malgun Gothic"/>
          <w:b/>
          <w:bCs/>
          <w:sz w:val="24"/>
          <w:szCs w:val="24"/>
          <w:vertAlign w:val="superscript"/>
          <w:lang w:eastAsia="ko-KR"/>
        </w:rPr>
        <w:t>th</w:t>
      </w:r>
      <w:r>
        <w:rPr>
          <w:rFonts w:eastAsia="MS Mincho"/>
          <w:b/>
          <w:bCs/>
          <w:sz w:val="24"/>
          <w:szCs w:val="24"/>
          <w:lang w:eastAsia="ja-JP"/>
        </w:rPr>
        <w:t xml:space="preserve"> </w:t>
      </w:r>
      <w:r>
        <w:rPr>
          <w:b/>
          <w:bCs/>
          <w:sz w:val="24"/>
          <w:szCs w:val="24"/>
        </w:rPr>
        <w:t>– October</w:t>
      </w:r>
      <w:r>
        <w:rPr>
          <w:rFonts w:eastAsia="MS Mincho"/>
          <w:b/>
          <w:bCs/>
          <w:sz w:val="24"/>
          <w:szCs w:val="24"/>
          <w:lang w:eastAsia="ja-JP"/>
        </w:rPr>
        <w:t xml:space="preserve"> 13</w:t>
      </w:r>
      <w:r>
        <w:rPr>
          <w:rFonts w:eastAsia="MS Mincho"/>
          <w:b/>
          <w:bCs/>
          <w:sz w:val="24"/>
          <w:szCs w:val="24"/>
          <w:vertAlign w:val="superscript"/>
          <w:lang w:eastAsia="ja-JP"/>
        </w:rPr>
        <w:t>th</w:t>
      </w:r>
      <w:r>
        <w:rPr>
          <w:rFonts w:eastAsia="MS Mincho"/>
          <w:b/>
          <w:bCs/>
          <w:sz w:val="24"/>
          <w:szCs w:val="24"/>
          <w:lang w:eastAsia="ja-JP"/>
        </w:rPr>
        <w:t>, 2023</w:t>
      </w:r>
    </w:p>
    <w:p w:rsidR="0048204E" w:rsidRDefault="0048204E">
      <w:pPr>
        <w:tabs>
          <w:tab w:val="center" w:pos="4536"/>
          <w:tab w:val="right" w:pos="9072"/>
        </w:tabs>
        <w:spacing w:before="120" w:after="120"/>
        <w:rPr>
          <w:rFonts w:eastAsia="MS Mincho"/>
          <w:b/>
          <w:bCs/>
          <w:sz w:val="24"/>
          <w:szCs w:val="18"/>
          <w:lang w:eastAsia="ja-JP"/>
        </w:rPr>
      </w:pPr>
    </w:p>
    <w:p w:rsidR="0048204E" w:rsidRDefault="00252B4F">
      <w:pPr>
        <w:pStyle w:val="ab"/>
        <w:widowControl w:val="0"/>
        <w:pBdr>
          <w:bottom w:val="none" w:sz="0" w:space="0" w:color="auto"/>
        </w:pBdr>
        <w:tabs>
          <w:tab w:val="clear" w:pos="4153"/>
          <w:tab w:val="clear" w:pos="8306"/>
          <w:tab w:val="left" w:pos="1800"/>
        </w:tabs>
        <w:snapToGrid/>
        <w:spacing w:before="120" w:after="120" w:line="260" w:lineRule="auto"/>
        <w:jc w:val="both"/>
        <w:rPr>
          <w:b/>
          <w:sz w:val="22"/>
          <w:szCs w:val="22"/>
        </w:rPr>
      </w:pPr>
      <w:r>
        <w:rPr>
          <w:b/>
          <w:sz w:val="22"/>
          <w:szCs w:val="22"/>
        </w:rPr>
        <w:t>Title:</w:t>
      </w:r>
      <w:r>
        <w:rPr>
          <w:rFonts w:hint="eastAsia"/>
          <w:b/>
          <w:sz w:val="22"/>
          <w:szCs w:val="22"/>
        </w:rPr>
        <w:t xml:space="preserve"> </w:t>
      </w:r>
      <w:r>
        <w:rPr>
          <w:rFonts w:hint="eastAsia"/>
          <w:b/>
          <w:sz w:val="22"/>
          <w:szCs w:val="22"/>
        </w:rPr>
        <w:tab/>
      </w:r>
      <w:r>
        <w:rPr>
          <w:b/>
          <w:sz w:val="22"/>
          <w:szCs w:val="22"/>
        </w:rPr>
        <w:t>Discussion on cell DTX/DRX</w:t>
      </w:r>
      <w:r>
        <w:rPr>
          <w:rFonts w:hint="eastAsia"/>
          <w:b/>
          <w:sz w:val="22"/>
          <w:szCs w:val="22"/>
        </w:rPr>
        <w:t xml:space="preserve"> </w:t>
      </w:r>
    </w:p>
    <w:p w:rsidR="0048204E" w:rsidRDefault="00252B4F">
      <w:pPr>
        <w:pStyle w:val="ab"/>
        <w:widowControl w:val="0"/>
        <w:pBdr>
          <w:bottom w:val="none" w:sz="0" w:space="0" w:color="auto"/>
        </w:pBdr>
        <w:tabs>
          <w:tab w:val="clear" w:pos="4153"/>
          <w:tab w:val="clear" w:pos="8306"/>
          <w:tab w:val="left" w:pos="1800"/>
        </w:tabs>
        <w:snapToGrid/>
        <w:spacing w:before="120" w:after="120" w:line="260" w:lineRule="auto"/>
        <w:jc w:val="both"/>
        <w:rPr>
          <w:b/>
          <w:sz w:val="22"/>
          <w:szCs w:val="22"/>
        </w:rPr>
      </w:pPr>
      <w:r>
        <w:rPr>
          <w:b/>
          <w:sz w:val="22"/>
          <w:szCs w:val="22"/>
        </w:rPr>
        <w:t xml:space="preserve">Source: </w:t>
      </w:r>
      <w:r>
        <w:rPr>
          <w:b/>
          <w:sz w:val="22"/>
          <w:szCs w:val="22"/>
        </w:rPr>
        <w:tab/>
        <w:t xml:space="preserve">ZTE, </w:t>
      </w:r>
      <w:proofErr w:type="spellStart"/>
      <w:r>
        <w:rPr>
          <w:b/>
          <w:sz w:val="22"/>
          <w:szCs w:val="22"/>
        </w:rPr>
        <w:t>Sanechips</w:t>
      </w:r>
      <w:proofErr w:type="spellEnd"/>
    </w:p>
    <w:p w:rsidR="0048204E" w:rsidRDefault="00252B4F">
      <w:pPr>
        <w:pStyle w:val="ab"/>
        <w:widowControl w:val="0"/>
        <w:pBdr>
          <w:bottom w:val="none" w:sz="0" w:space="0" w:color="auto"/>
        </w:pBdr>
        <w:tabs>
          <w:tab w:val="clear" w:pos="4153"/>
          <w:tab w:val="clear" w:pos="8306"/>
          <w:tab w:val="left" w:pos="1800"/>
        </w:tabs>
        <w:snapToGrid/>
        <w:spacing w:before="120" w:after="120" w:line="260" w:lineRule="auto"/>
        <w:jc w:val="both"/>
        <w:rPr>
          <w:b/>
          <w:sz w:val="22"/>
          <w:szCs w:val="22"/>
        </w:rPr>
      </w:pPr>
      <w:r>
        <w:rPr>
          <w:b/>
          <w:sz w:val="22"/>
          <w:szCs w:val="22"/>
        </w:rPr>
        <w:t>Agenda Item:</w:t>
      </w:r>
      <w:r>
        <w:rPr>
          <w:b/>
          <w:sz w:val="22"/>
          <w:szCs w:val="22"/>
        </w:rPr>
        <w:tab/>
      </w:r>
      <w:r>
        <w:rPr>
          <w:rFonts w:hint="eastAsia"/>
          <w:b/>
          <w:sz w:val="22"/>
          <w:szCs w:val="22"/>
        </w:rPr>
        <w:t>8</w:t>
      </w:r>
      <w:r>
        <w:rPr>
          <w:b/>
          <w:sz w:val="22"/>
          <w:szCs w:val="22"/>
        </w:rPr>
        <w:t>.</w:t>
      </w:r>
      <w:r>
        <w:rPr>
          <w:rFonts w:hint="eastAsia"/>
          <w:b/>
          <w:sz w:val="22"/>
          <w:szCs w:val="22"/>
        </w:rPr>
        <w:t>5</w:t>
      </w:r>
      <w:r>
        <w:rPr>
          <w:b/>
          <w:sz w:val="22"/>
          <w:szCs w:val="22"/>
        </w:rPr>
        <w:t>.</w:t>
      </w:r>
      <w:r>
        <w:rPr>
          <w:rFonts w:hint="eastAsia"/>
          <w:b/>
          <w:sz w:val="22"/>
          <w:szCs w:val="22"/>
        </w:rPr>
        <w:t>2</w:t>
      </w:r>
    </w:p>
    <w:p w:rsidR="0048204E" w:rsidRDefault="00252B4F">
      <w:pPr>
        <w:pStyle w:val="ab"/>
        <w:widowControl w:val="0"/>
        <w:pBdr>
          <w:bottom w:val="none" w:sz="0" w:space="0" w:color="auto"/>
        </w:pBdr>
        <w:tabs>
          <w:tab w:val="clear" w:pos="4153"/>
          <w:tab w:val="clear" w:pos="8306"/>
          <w:tab w:val="left" w:pos="1800"/>
        </w:tabs>
        <w:snapToGrid/>
        <w:spacing w:before="120" w:after="120" w:line="260" w:lineRule="auto"/>
        <w:jc w:val="both"/>
        <w:rPr>
          <w:b/>
          <w:sz w:val="22"/>
          <w:szCs w:val="22"/>
          <w:lang w:val="pt-BR"/>
        </w:rPr>
      </w:pPr>
      <w:r>
        <w:rPr>
          <w:b/>
          <w:sz w:val="22"/>
          <w:szCs w:val="22"/>
        </w:rPr>
        <w:t>Document for:</w:t>
      </w:r>
      <w:r>
        <w:rPr>
          <w:b/>
          <w:sz w:val="22"/>
          <w:szCs w:val="22"/>
        </w:rPr>
        <w:tab/>
        <w:t>Discussion and Decision</w:t>
      </w:r>
    </w:p>
    <w:p w:rsidR="0048204E" w:rsidRDefault="00252B4F">
      <w:pPr>
        <w:pStyle w:val="1"/>
        <w:numPr>
          <w:ilvl w:val="0"/>
          <w:numId w:val="8"/>
        </w:numPr>
        <w:spacing w:before="120" w:after="120"/>
        <w:rPr>
          <w:rFonts w:ascii="Times New Roman" w:eastAsia="宋体" w:hAnsi="Times New Roman"/>
          <w:b/>
          <w:bCs/>
          <w:sz w:val="28"/>
          <w:szCs w:val="28"/>
        </w:rPr>
      </w:pPr>
      <w:bookmarkStart w:id="0" w:name="_Ref27419"/>
      <w:r>
        <w:rPr>
          <w:rFonts w:ascii="Times New Roman" w:eastAsia="宋体" w:hAnsi="Times New Roman"/>
          <w:b/>
          <w:bCs/>
          <w:sz w:val="28"/>
          <w:szCs w:val="28"/>
        </w:rPr>
        <w:t>Introduction</w:t>
      </w:r>
      <w:bookmarkEnd w:id="0"/>
    </w:p>
    <w:p w:rsidR="0048204E" w:rsidRDefault="00252B4F">
      <w:pPr>
        <w:spacing w:before="120" w:after="120" w:line="256" w:lineRule="auto"/>
        <w:rPr>
          <w:lang w:bidi="ar"/>
        </w:rPr>
      </w:pPr>
      <w:r>
        <w:rPr>
          <w:lang w:bidi="ar"/>
        </w:rPr>
        <w:t xml:space="preserve">In </w:t>
      </w:r>
      <w:r>
        <w:rPr>
          <w:rFonts w:hint="eastAsia"/>
          <w:lang w:bidi="ar"/>
        </w:rPr>
        <w:t>RAN1#114</w:t>
      </w:r>
      <w:r>
        <w:rPr>
          <w:lang w:bidi="ar"/>
        </w:rPr>
        <w:t xml:space="preserve"> meeting, </w:t>
      </w:r>
      <w:r>
        <w:rPr>
          <w:rFonts w:hint="eastAsia"/>
          <w:lang w:bidi="ar"/>
        </w:rPr>
        <w:t>agreements of</w:t>
      </w:r>
      <w:r>
        <w:rPr>
          <w:rFonts w:hint="eastAsia"/>
          <w:szCs w:val="21"/>
          <w:lang w:bidi="ar"/>
        </w:rPr>
        <w:t xml:space="preserve"> cell DTX/DRX mechanism were reached as</w:t>
      </w:r>
      <w:r>
        <w:rPr>
          <w:rFonts w:hint="eastAsia"/>
          <w:lang w:bidi="ar"/>
        </w:rPr>
        <w:t xml:space="preserve"> below [1]: </w:t>
      </w:r>
    </w:p>
    <w:tbl>
      <w:tblPr>
        <w:tblStyle w:val="af"/>
        <w:tblW w:w="0" w:type="auto"/>
        <w:tblLook w:val="04A0" w:firstRow="1" w:lastRow="0" w:firstColumn="1" w:lastColumn="0" w:noHBand="0" w:noVBand="1"/>
      </w:tblPr>
      <w:tblGrid>
        <w:gridCol w:w="9650"/>
      </w:tblGrid>
      <w:tr w:rsidR="0048204E">
        <w:tc>
          <w:tcPr>
            <w:tcW w:w="9876" w:type="dxa"/>
          </w:tcPr>
          <w:p w:rsidR="0048204E" w:rsidRDefault="00252B4F">
            <w:pPr>
              <w:spacing w:before="120" w:after="120"/>
              <w:rPr>
                <w:rFonts w:cs="Times"/>
                <w:b/>
                <w:bCs/>
                <w:highlight w:val="green"/>
              </w:rPr>
            </w:pPr>
            <w:r>
              <w:rPr>
                <w:rFonts w:cs="Times"/>
                <w:b/>
                <w:bCs/>
                <w:highlight w:val="green"/>
              </w:rPr>
              <w:t>Agreement</w:t>
            </w:r>
          </w:p>
          <w:p w:rsidR="0048204E" w:rsidRDefault="00252B4F">
            <w:pPr>
              <w:pStyle w:val="a6"/>
              <w:suppressAutoHyphens/>
              <w:spacing w:before="120"/>
              <w:rPr>
                <w:rFonts w:cs="Times"/>
              </w:rPr>
            </w:pPr>
            <w:r>
              <w:rPr>
                <w:rFonts w:cs="Times"/>
              </w:rPr>
              <w:t xml:space="preserve">DCI format 2_X, for activation and deactivation of cell DTX and DRX configuration, </w:t>
            </w:r>
          </w:p>
          <w:p w:rsidR="0048204E" w:rsidRDefault="00252B4F">
            <w:pPr>
              <w:pStyle w:val="a6"/>
              <w:numPr>
                <w:ilvl w:val="0"/>
                <w:numId w:val="9"/>
              </w:numPr>
              <w:suppressAutoHyphens/>
              <w:spacing w:before="120"/>
              <w:rPr>
                <w:rFonts w:cs="Times"/>
              </w:rPr>
            </w:pPr>
            <w:r>
              <w:rPr>
                <w:rFonts w:cs="Times"/>
              </w:rPr>
              <w:t xml:space="preserve">at least includes following fields, </w:t>
            </w:r>
          </w:p>
          <w:p w:rsidR="0048204E" w:rsidRDefault="00252B4F">
            <w:pPr>
              <w:pStyle w:val="a6"/>
              <w:numPr>
                <w:ilvl w:val="1"/>
                <w:numId w:val="9"/>
              </w:numPr>
              <w:suppressAutoHyphens/>
              <w:spacing w:before="120"/>
              <w:rPr>
                <w:rFonts w:cs="Times"/>
              </w:rPr>
            </w:pPr>
            <w:r>
              <w:rPr>
                <w:rFonts w:cs="Times"/>
              </w:rPr>
              <w:t xml:space="preserve">N information block field(s), </w:t>
            </w:r>
          </w:p>
          <w:p w:rsidR="0048204E" w:rsidRDefault="00252B4F">
            <w:pPr>
              <w:pStyle w:val="a6"/>
              <w:numPr>
                <w:ilvl w:val="1"/>
                <w:numId w:val="9"/>
              </w:numPr>
              <w:suppressAutoHyphens/>
              <w:spacing w:before="120"/>
              <w:rPr>
                <w:rFonts w:cs="Times"/>
              </w:rPr>
            </w:pPr>
            <w:r>
              <w:rPr>
                <w:rFonts w:cs="Times"/>
              </w:rPr>
              <w:t>Spare/reserved padding bits to match the size configured for DCI 2_X (if needed)</w:t>
            </w:r>
          </w:p>
          <w:p w:rsidR="0048204E" w:rsidRDefault="00252B4F">
            <w:pPr>
              <w:pStyle w:val="a6"/>
              <w:numPr>
                <w:ilvl w:val="0"/>
                <w:numId w:val="9"/>
              </w:numPr>
              <w:suppressAutoHyphens/>
              <w:spacing w:before="120"/>
              <w:rPr>
                <w:rFonts w:cs="Times"/>
              </w:rPr>
            </w:pPr>
            <w:r>
              <w:rPr>
                <w:rFonts w:cs="Times"/>
              </w:rPr>
              <w:t>payload size is configurable and within the bounds set by existing RAN1 specification</w:t>
            </w:r>
          </w:p>
          <w:p w:rsidR="0048204E" w:rsidRDefault="00252B4F">
            <w:pPr>
              <w:pStyle w:val="a6"/>
              <w:numPr>
                <w:ilvl w:val="0"/>
                <w:numId w:val="9"/>
              </w:numPr>
              <w:suppressAutoHyphens/>
              <w:spacing w:before="120"/>
              <w:rPr>
                <w:rFonts w:cs="Times"/>
              </w:rPr>
            </w:pPr>
            <w:r>
              <w:rPr>
                <w:rFonts w:cs="Times"/>
              </w:rPr>
              <w:t>an information block field contains signaling of activation or deactivation of ‘a configuration of cell DTX and/or DRX’ of ‘a serving cell’</w:t>
            </w:r>
          </w:p>
          <w:p w:rsidR="0048204E" w:rsidRDefault="00252B4F">
            <w:pPr>
              <w:pStyle w:val="a6"/>
              <w:numPr>
                <w:ilvl w:val="0"/>
                <w:numId w:val="9"/>
              </w:numPr>
              <w:suppressAutoHyphens/>
              <w:spacing w:before="120"/>
              <w:rPr>
                <w:rFonts w:cs="Times"/>
              </w:rPr>
            </w:pPr>
            <w:r>
              <w:rPr>
                <w:rFonts w:cs="Times"/>
              </w:rPr>
              <w:t>for serving cell configured with SUL, the same bit is applicable for both NUL and SUL</w:t>
            </w:r>
          </w:p>
          <w:p w:rsidR="0048204E" w:rsidRDefault="00252B4F">
            <w:pPr>
              <w:spacing w:before="120" w:after="120"/>
            </w:pPr>
            <w:r>
              <w:rPr>
                <w:rFonts w:cs="Times"/>
              </w:rPr>
              <w:t xml:space="preserve">Above applies at least for </w:t>
            </w:r>
            <w:proofErr w:type="spellStart"/>
            <w:r>
              <w:rPr>
                <w:rFonts w:cs="Times"/>
              </w:rPr>
              <w:t>sTRP</w:t>
            </w:r>
            <w:proofErr w:type="spellEnd"/>
            <w:r>
              <w:rPr>
                <w:rFonts w:cs="Times"/>
              </w:rPr>
              <w:t xml:space="preserve"> case.</w:t>
            </w:r>
          </w:p>
          <w:p w:rsidR="0048204E" w:rsidRDefault="00252B4F">
            <w:pPr>
              <w:spacing w:before="120" w:after="120"/>
              <w:rPr>
                <w:b/>
                <w:bCs/>
                <w:highlight w:val="green"/>
              </w:rPr>
            </w:pPr>
            <w:r>
              <w:rPr>
                <w:b/>
                <w:bCs/>
                <w:highlight w:val="green"/>
              </w:rPr>
              <w:t>Agreement</w:t>
            </w:r>
          </w:p>
          <w:p w:rsidR="0048204E" w:rsidRDefault="00252B4F">
            <w:pPr>
              <w:pStyle w:val="a6"/>
              <w:spacing w:before="120"/>
            </w:pPr>
            <w:r>
              <w:t>For at least the case where one cell DTX/DRX pattern is configured, an information block field of DCI format 2_X for activation and deactivation of cell DTX and DRX configuration supports the following:</w:t>
            </w:r>
          </w:p>
          <w:p w:rsidR="0048204E" w:rsidRDefault="00252B4F">
            <w:pPr>
              <w:pStyle w:val="a6"/>
              <w:numPr>
                <w:ilvl w:val="0"/>
                <w:numId w:val="10"/>
              </w:numPr>
              <w:suppressAutoHyphens/>
              <w:spacing w:before="120" w:line="254" w:lineRule="auto"/>
            </w:pPr>
            <w:r>
              <w:t>Separate (activation/deactivation) signaling for cell DTX and cell DRX, i.e. one activation/deactivation signaling sub-field for cell DTX configuration and one activation/deactivation signaling sub-field for cell DRX configuration</w:t>
            </w:r>
          </w:p>
          <w:p w:rsidR="0048204E" w:rsidRDefault="00252B4F">
            <w:pPr>
              <w:pStyle w:val="a6"/>
              <w:numPr>
                <w:ilvl w:val="1"/>
                <w:numId w:val="10"/>
              </w:numPr>
              <w:suppressAutoHyphens/>
              <w:spacing w:before="120" w:line="254" w:lineRule="auto"/>
            </w:pPr>
            <w:r>
              <w:t xml:space="preserve">Separate </w:t>
            </w:r>
            <w:proofErr w:type="gramStart"/>
            <w:r>
              <w:t>1 bit</w:t>
            </w:r>
            <w:proofErr w:type="gramEnd"/>
            <w:r>
              <w:t xml:space="preserve"> indication for each of activation/deactivation for one cell DTX and one cell DRX</w:t>
            </w:r>
          </w:p>
          <w:p w:rsidR="0048204E" w:rsidRDefault="00252B4F">
            <w:pPr>
              <w:spacing w:before="120" w:after="120"/>
            </w:pPr>
            <w:r>
              <w:t>Above does not imply that multiple DTX/DRX patterns is not supported.</w:t>
            </w:r>
          </w:p>
          <w:p w:rsidR="0048204E" w:rsidRDefault="00252B4F">
            <w:pPr>
              <w:spacing w:before="120" w:after="120"/>
              <w:rPr>
                <w:b/>
                <w:bCs/>
                <w:highlight w:val="green"/>
              </w:rPr>
            </w:pPr>
            <w:r>
              <w:rPr>
                <w:b/>
                <w:bCs/>
                <w:highlight w:val="green"/>
              </w:rPr>
              <w:t>Agreement</w:t>
            </w:r>
          </w:p>
          <w:p w:rsidR="0048204E" w:rsidRDefault="00252B4F">
            <w:pPr>
              <w:pStyle w:val="a6"/>
              <w:suppressAutoHyphens/>
              <w:spacing w:before="120" w:line="254" w:lineRule="auto"/>
            </w:pPr>
            <w:r>
              <w:t xml:space="preserve">Support new RNTI (e.g. </w:t>
            </w:r>
            <w:proofErr w:type="spellStart"/>
            <w:r>
              <w:t>nes</w:t>
            </w:r>
            <w:proofErr w:type="spellEnd"/>
            <w:r>
              <w:t>-RNTI) which is configured by higher layer, for scrambling of DCI format 2_X</w:t>
            </w:r>
          </w:p>
          <w:p w:rsidR="0048204E" w:rsidRDefault="00252B4F">
            <w:pPr>
              <w:spacing w:before="120" w:after="120"/>
              <w:rPr>
                <w:b/>
                <w:bCs/>
                <w:highlight w:val="green"/>
              </w:rPr>
            </w:pPr>
            <w:r>
              <w:rPr>
                <w:b/>
                <w:bCs/>
                <w:highlight w:val="green"/>
              </w:rPr>
              <w:t>Agreement</w:t>
            </w:r>
          </w:p>
          <w:p w:rsidR="0048204E" w:rsidRDefault="00252B4F">
            <w:pPr>
              <w:pStyle w:val="a6"/>
              <w:tabs>
                <w:tab w:val="left" w:pos="1480"/>
              </w:tabs>
              <w:suppressAutoHyphens/>
              <w:spacing w:before="120"/>
            </w:pPr>
            <w:r>
              <w:t>From RAN1 point of view, DCI format 2_X supports activation/deactivation of cell DTX/DRX configuration of multiple serving cells and support activation/deactivation per cell</w:t>
            </w:r>
          </w:p>
          <w:p w:rsidR="0048204E" w:rsidRDefault="00252B4F">
            <w:pPr>
              <w:pStyle w:val="a6"/>
              <w:numPr>
                <w:ilvl w:val="0"/>
                <w:numId w:val="10"/>
              </w:numPr>
              <w:suppressAutoHyphens/>
              <w:spacing w:before="120" w:line="254" w:lineRule="auto"/>
            </w:pPr>
            <w:r>
              <w:t>UE monitor DCI format 2_X in one serving cell</w:t>
            </w:r>
          </w:p>
          <w:p w:rsidR="0048204E" w:rsidRDefault="00252B4F">
            <w:pPr>
              <w:spacing w:before="120" w:after="120"/>
              <w:rPr>
                <w:b/>
                <w:bCs/>
                <w:highlight w:val="green"/>
              </w:rPr>
            </w:pPr>
            <w:r>
              <w:rPr>
                <w:b/>
                <w:bCs/>
                <w:highlight w:val="green"/>
              </w:rPr>
              <w:t>Agreement</w:t>
            </w:r>
          </w:p>
          <w:p w:rsidR="0048204E" w:rsidRDefault="00252B4F">
            <w:pPr>
              <w:pStyle w:val="a6"/>
              <w:spacing w:before="120"/>
            </w:pPr>
            <w:r>
              <w:lastRenderedPageBreak/>
              <w:t>Delay that is applied after DCI Format 2_X reception that activate/deactivate cell DTX/DRX configuration is introduced in Rel-18.</w:t>
            </w:r>
          </w:p>
          <w:p w:rsidR="0048204E" w:rsidRDefault="00252B4F">
            <w:pPr>
              <w:spacing w:before="120" w:after="120"/>
              <w:rPr>
                <w:b/>
                <w:bCs/>
                <w:highlight w:val="green"/>
              </w:rPr>
            </w:pPr>
            <w:r>
              <w:rPr>
                <w:b/>
                <w:bCs/>
                <w:highlight w:val="green"/>
              </w:rPr>
              <w:t>Agreement</w:t>
            </w:r>
          </w:p>
          <w:p w:rsidR="0048204E" w:rsidRDefault="00252B4F">
            <w:pPr>
              <w:pStyle w:val="a6"/>
              <w:suppressAutoHyphens/>
              <w:spacing w:before="120" w:line="254" w:lineRule="auto"/>
            </w:pPr>
            <w:r>
              <w:t>DCI format 2_X is monitored in the common search space</w:t>
            </w:r>
          </w:p>
          <w:p w:rsidR="0048204E" w:rsidRDefault="00252B4F">
            <w:pPr>
              <w:pStyle w:val="a6"/>
              <w:suppressAutoHyphens/>
              <w:spacing w:before="120" w:line="254" w:lineRule="auto"/>
            </w:pPr>
            <w:r>
              <w:t>Note: Search space set configuration for DCI format 2_X is separately provided by higher layers</w:t>
            </w:r>
          </w:p>
          <w:p w:rsidR="0048204E" w:rsidRDefault="00252B4F">
            <w:pPr>
              <w:spacing w:before="120" w:after="120"/>
              <w:rPr>
                <w:b/>
                <w:bCs/>
                <w:highlight w:val="green"/>
              </w:rPr>
            </w:pPr>
            <w:r>
              <w:rPr>
                <w:b/>
                <w:bCs/>
                <w:highlight w:val="green"/>
              </w:rPr>
              <w:t>Agreement</w:t>
            </w:r>
          </w:p>
          <w:p w:rsidR="0048204E" w:rsidRDefault="00252B4F">
            <w:pPr>
              <w:pStyle w:val="a6"/>
              <w:spacing w:before="120"/>
              <w:rPr>
                <w:rFonts w:eastAsia="Malgun Gothic"/>
                <w:lang w:eastAsia="ko-KR"/>
              </w:rPr>
            </w:pPr>
            <w:r>
              <w:rPr>
                <w:rFonts w:eastAsia="Malgun Gothic"/>
                <w:lang w:eastAsia="ko-KR"/>
              </w:rPr>
              <w:t xml:space="preserve">The following high layer signaling are to be included to the RRC parameter list </w:t>
            </w:r>
            <w:r>
              <w:t>for new DCI format 2_X for activation and deactivation of cell DTX/DRX</w:t>
            </w:r>
          </w:p>
          <w:p w:rsidR="0048204E" w:rsidRDefault="00252B4F">
            <w:pPr>
              <w:pStyle w:val="af4"/>
              <w:numPr>
                <w:ilvl w:val="0"/>
                <w:numId w:val="11"/>
              </w:numPr>
              <w:suppressAutoHyphens/>
              <w:overflowPunct w:val="0"/>
              <w:spacing w:after="120"/>
              <w:rPr>
                <w:sz w:val="21"/>
                <w:szCs w:val="16"/>
              </w:rPr>
            </w:pPr>
            <w:r>
              <w:rPr>
                <w:sz w:val="21"/>
                <w:szCs w:val="16"/>
              </w:rPr>
              <w:t>search space set configuration with new DCI format 2_X</w:t>
            </w:r>
          </w:p>
          <w:p w:rsidR="0048204E" w:rsidRDefault="00252B4F">
            <w:pPr>
              <w:pStyle w:val="af4"/>
              <w:numPr>
                <w:ilvl w:val="0"/>
                <w:numId w:val="11"/>
              </w:numPr>
              <w:suppressAutoHyphens/>
              <w:overflowPunct w:val="0"/>
              <w:spacing w:after="120"/>
              <w:rPr>
                <w:sz w:val="21"/>
                <w:szCs w:val="21"/>
              </w:rPr>
            </w:pPr>
            <w:r>
              <w:rPr>
                <w:sz w:val="21"/>
                <w:szCs w:val="16"/>
              </w:rPr>
              <w:t>DCI size for new DCI format 2_X</w:t>
            </w:r>
          </w:p>
          <w:p w:rsidR="0048204E" w:rsidRDefault="00252B4F">
            <w:pPr>
              <w:spacing w:before="120" w:after="120"/>
              <w:rPr>
                <w:b/>
                <w:bCs/>
                <w:highlight w:val="green"/>
              </w:rPr>
            </w:pPr>
            <w:r>
              <w:rPr>
                <w:b/>
                <w:bCs/>
                <w:highlight w:val="green"/>
              </w:rPr>
              <w:t>Agreement</w:t>
            </w:r>
          </w:p>
          <w:p w:rsidR="0048204E" w:rsidRDefault="00252B4F">
            <w:pPr>
              <w:pStyle w:val="a6"/>
              <w:numPr>
                <w:ilvl w:val="0"/>
                <w:numId w:val="10"/>
              </w:numPr>
              <w:suppressAutoHyphens/>
              <w:spacing w:before="120" w:line="254" w:lineRule="auto"/>
              <w:jc w:val="left"/>
              <w:rPr>
                <w:rFonts w:eastAsia="Malgun Gothic"/>
                <w:lang w:eastAsia="ko-KR"/>
              </w:rPr>
            </w:pPr>
            <w:r>
              <w:rPr>
                <w:rFonts w:eastAsia="Malgun Gothic"/>
                <w:lang w:eastAsia="ko-KR"/>
              </w:rPr>
              <w:t>An information block field of DCI format 2_X is variable size either 1 or 2 bits.</w:t>
            </w:r>
          </w:p>
          <w:p w:rsidR="0048204E" w:rsidRDefault="00252B4F">
            <w:pPr>
              <w:pStyle w:val="a6"/>
              <w:numPr>
                <w:ilvl w:val="1"/>
                <w:numId w:val="10"/>
              </w:numPr>
              <w:suppressAutoHyphens/>
              <w:spacing w:before="120" w:line="254" w:lineRule="auto"/>
              <w:jc w:val="left"/>
              <w:rPr>
                <w:rFonts w:eastAsia="Malgun Gothic"/>
                <w:lang w:eastAsia="ko-KR"/>
              </w:rPr>
            </w:pPr>
            <w:r>
              <w:rPr>
                <w:rFonts w:eastAsia="Malgun Gothic"/>
                <w:lang w:eastAsia="ko-KR"/>
              </w:rPr>
              <w:t>Higher layer signaling configures whether the activation/deactivation of cell DTX and/or cell DRX is indicated in DCI format 2_X for a serving cell.</w:t>
            </w:r>
          </w:p>
          <w:p w:rsidR="0048204E" w:rsidRDefault="00252B4F">
            <w:pPr>
              <w:pStyle w:val="a6"/>
              <w:numPr>
                <w:ilvl w:val="2"/>
                <w:numId w:val="10"/>
              </w:numPr>
              <w:suppressAutoHyphens/>
              <w:spacing w:before="120" w:line="254" w:lineRule="auto"/>
              <w:jc w:val="left"/>
              <w:rPr>
                <w:rFonts w:eastAsia="Malgun Gothic"/>
                <w:lang w:eastAsia="ko-KR"/>
              </w:rPr>
            </w:pPr>
            <w:r>
              <w:rPr>
                <w:rFonts w:eastAsia="Malgun Gothic"/>
                <w:lang w:eastAsia="ko-KR"/>
              </w:rPr>
              <w:t xml:space="preserve">If both cell DTX and cell DRX are configured for a serving cell, </w:t>
            </w:r>
          </w:p>
          <w:p w:rsidR="0048204E" w:rsidRDefault="00252B4F">
            <w:pPr>
              <w:pStyle w:val="a6"/>
              <w:numPr>
                <w:ilvl w:val="3"/>
                <w:numId w:val="10"/>
              </w:numPr>
              <w:suppressAutoHyphens/>
              <w:spacing w:before="120" w:line="254" w:lineRule="auto"/>
              <w:jc w:val="left"/>
              <w:rPr>
                <w:rFonts w:eastAsia="Malgun Gothic"/>
                <w:lang w:eastAsia="ko-KR"/>
              </w:rPr>
            </w:pPr>
            <w:r>
              <w:rPr>
                <w:rFonts w:eastAsia="Malgun Gothic"/>
                <w:lang w:eastAsia="ko-KR"/>
              </w:rPr>
              <w:t>1</w:t>
            </w:r>
            <w:r>
              <w:rPr>
                <w:rFonts w:eastAsia="Malgun Gothic"/>
                <w:vertAlign w:val="superscript"/>
                <w:lang w:eastAsia="ko-KR"/>
              </w:rPr>
              <w:t>st</w:t>
            </w:r>
            <w:r>
              <w:rPr>
                <w:rFonts w:eastAsia="Malgun Gothic"/>
                <w:lang w:eastAsia="ko-KR"/>
              </w:rPr>
              <w:t xml:space="preserve"> bit corresponds to activation/deactivation of cell DTX configuration, and</w:t>
            </w:r>
          </w:p>
          <w:p w:rsidR="0048204E" w:rsidRDefault="00252B4F">
            <w:pPr>
              <w:pStyle w:val="a6"/>
              <w:numPr>
                <w:ilvl w:val="3"/>
                <w:numId w:val="10"/>
              </w:numPr>
              <w:suppressAutoHyphens/>
              <w:spacing w:before="120" w:line="254" w:lineRule="auto"/>
              <w:jc w:val="left"/>
              <w:rPr>
                <w:rFonts w:eastAsia="Malgun Gothic"/>
                <w:lang w:eastAsia="ko-KR"/>
              </w:rPr>
            </w:pPr>
            <w:r>
              <w:rPr>
                <w:rFonts w:eastAsia="Malgun Gothic"/>
                <w:lang w:eastAsia="ko-KR"/>
              </w:rPr>
              <w:t>2</w:t>
            </w:r>
            <w:r>
              <w:rPr>
                <w:rFonts w:eastAsia="Malgun Gothic"/>
                <w:vertAlign w:val="superscript"/>
                <w:lang w:eastAsia="ko-KR"/>
              </w:rPr>
              <w:t>nd</w:t>
            </w:r>
            <w:r>
              <w:rPr>
                <w:rFonts w:eastAsia="Malgun Gothic"/>
                <w:lang w:eastAsia="ko-KR"/>
              </w:rPr>
              <w:t xml:space="preserve"> bit corresponds to activation/deactivation of cell DRX configuration, </w:t>
            </w:r>
          </w:p>
          <w:p w:rsidR="0048204E" w:rsidRDefault="00252B4F">
            <w:pPr>
              <w:pStyle w:val="a6"/>
              <w:numPr>
                <w:ilvl w:val="2"/>
                <w:numId w:val="10"/>
              </w:numPr>
              <w:suppressAutoHyphens/>
              <w:spacing w:before="120" w:line="254" w:lineRule="auto"/>
              <w:jc w:val="left"/>
              <w:rPr>
                <w:rFonts w:eastAsia="Malgun Gothic"/>
                <w:lang w:eastAsia="ko-KR"/>
              </w:rPr>
            </w:pPr>
            <w:r>
              <w:rPr>
                <w:rFonts w:eastAsia="Malgun Gothic"/>
                <w:lang w:eastAsia="ko-KR"/>
              </w:rPr>
              <w:t>otherwise, the 1 bit corresponds to the configured cell DTX or cell DRX configuration.</w:t>
            </w:r>
          </w:p>
          <w:p w:rsidR="0048204E" w:rsidRDefault="00252B4F">
            <w:pPr>
              <w:pStyle w:val="a6"/>
              <w:numPr>
                <w:ilvl w:val="1"/>
                <w:numId w:val="10"/>
              </w:numPr>
              <w:suppressAutoHyphens/>
              <w:spacing w:before="120" w:line="254" w:lineRule="auto"/>
              <w:jc w:val="left"/>
            </w:pPr>
            <w:r>
              <w:rPr>
                <w:rFonts w:eastAsia="Malgun Gothic"/>
                <w:color w:val="C00000"/>
                <w:u w:val="single"/>
                <w:lang w:eastAsia="ko-KR"/>
              </w:rPr>
              <w:t>Note: this does not imply there may be separate higher layer signaling to enable L1 signaling based activation/deactivation for a cell DTX and/or cell DRX configuration. Signaling design is up to RAN2.</w:t>
            </w:r>
          </w:p>
          <w:p w:rsidR="0048204E" w:rsidRDefault="00252B4F">
            <w:pPr>
              <w:spacing w:before="120" w:after="120"/>
              <w:rPr>
                <w:b/>
                <w:bCs/>
                <w:highlight w:val="green"/>
              </w:rPr>
            </w:pPr>
            <w:r>
              <w:rPr>
                <w:b/>
                <w:bCs/>
                <w:highlight w:val="green"/>
              </w:rPr>
              <w:t>Agreement</w:t>
            </w:r>
          </w:p>
          <w:p w:rsidR="0048204E" w:rsidRDefault="00252B4F">
            <w:pPr>
              <w:spacing w:before="120" w:after="120"/>
            </w:pPr>
            <w:r>
              <w:t>For each serving cell configured with L1 signaling based activation/deactivation of cell DTX and/or cell DRX configuration, starting bit position of an information block of DCI format 2_X is provided by UE specific higher layer signaling.</w:t>
            </w:r>
          </w:p>
          <w:p w:rsidR="0048204E" w:rsidRDefault="00252B4F">
            <w:pPr>
              <w:spacing w:before="120" w:after="120"/>
              <w:rPr>
                <w:b/>
                <w:bCs/>
                <w:highlight w:val="green"/>
              </w:rPr>
            </w:pPr>
            <w:r>
              <w:rPr>
                <w:b/>
                <w:bCs/>
                <w:highlight w:val="green"/>
              </w:rPr>
              <w:t>Agreement</w:t>
            </w:r>
          </w:p>
          <w:p w:rsidR="0048204E" w:rsidRDefault="00252B4F">
            <w:pPr>
              <w:pStyle w:val="a6"/>
              <w:numPr>
                <w:ilvl w:val="0"/>
                <w:numId w:val="12"/>
              </w:numPr>
              <w:suppressAutoHyphens/>
              <w:spacing w:before="120" w:line="252" w:lineRule="auto"/>
            </w:pPr>
            <w:r>
              <w:t>UE is expected to apply cell DTX or DRX activation/deactivation change at beginning of the slot X where the SCS of slot X is with respect to the active DL or UL BWP of the serving cell, respectively.</w:t>
            </w:r>
          </w:p>
          <w:p w:rsidR="0048204E" w:rsidRDefault="00252B4F">
            <w:pPr>
              <w:pStyle w:val="a6"/>
              <w:numPr>
                <w:ilvl w:val="0"/>
                <w:numId w:val="12"/>
              </w:numPr>
              <w:suppressAutoHyphens/>
              <w:spacing w:before="120" w:line="252" w:lineRule="auto"/>
            </w:pPr>
            <w:r>
              <w:t xml:space="preserve">Slot X is the first slot whose beginning is no earlier than </w:t>
            </w:r>
            <w:r>
              <w:rPr>
                <w:color w:val="C00000"/>
                <w:u w:val="single"/>
              </w:rPr>
              <w:t>(i.e., same or after)</w:t>
            </w:r>
            <w:r>
              <w:t xml:space="preserve"> beginning of slot n + D, where D is the delay and </w:t>
            </w:r>
            <w:bookmarkStart w:id="1" w:name="OLE_LINK1"/>
            <w:r>
              <w:t>n is the slot containing the PDCCH of DCI format 2_X based on SCS of PDCCH</w:t>
            </w:r>
            <w:bookmarkEnd w:id="1"/>
            <w:r>
              <w:t>.</w:t>
            </w:r>
          </w:p>
          <w:p w:rsidR="0048204E" w:rsidRDefault="0048204E">
            <w:pPr>
              <w:pStyle w:val="a6"/>
              <w:spacing w:before="120" w:line="252" w:lineRule="auto"/>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48204E">
              <w:trPr>
                <w:trHeight w:val="262"/>
                <w:jc w:val="center"/>
              </w:trPr>
              <w:tc>
                <w:tcPr>
                  <w:tcW w:w="2434" w:type="dxa"/>
                  <w:shd w:val="clear" w:color="auto" w:fill="auto"/>
                </w:tcPr>
                <w:p w:rsidR="0048204E" w:rsidRDefault="00252B4F">
                  <w:pPr>
                    <w:pStyle w:val="a6"/>
                    <w:spacing w:before="120"/>
                  </w:pPr>
                  <w:r>
                    <w:t>SCS of PDCCH (kHz)</w:t>
                  </w:r>
                </w:p>
              </w:tc>
              <w:tc>
                <w:tcPr>
                  <w:tcW w:w="3861" w:type="dxa"/>
                  <w:shd w:val="clear" w:color="auto" w:fill="auto"/>
                </w:tcPr>
                <w:p w:rsidR="0048204E" w:rsidRDefault="00252B4F">
                  <w:pPr>
                    <w:pStyle w:val="a6"/>
                    <w:spacing w:before="120"/>
                  </w:pPr>
                  <w:r>
                    <w:t>Value of D (in unit of slot)</w:t>
                  </w:r>
                </w:p>
              </w:tc>
            </w:tr>
            <w:tr w:rsidR="0048204E">
              <w:trPr>
                <w:trHeight w:val="269"/>
                <w:jc w:val="center"/>
              </w:trPr>
              <w:tc>
                <w:tcPr>
                  <w:tcW w:w="2434" w:type="dxa"/>
                  <w:shd w:val="clear" w:color="auto" w:fill="auto"/>
                </w:tcPr>
                <w:p w:rsidR="0048204E" w:rsidRDefault="00252B4F">
                  <w:pPr>
                    <w:pStyle w:val="a6"/>
                    <w:spacing w:before="120"/>
                  </w:pPr>
                  <w:r>
                    <w:t>15</w:t>
                  </w:r>
                </w:p>
              </w:tc>
              <w:tc>
                <w:tcPr>
                  <w:tcW w:w="3861" w:type="dxa"/>
                  <w:shd w:val="clear" w:color="auto" w:fill="auto"/>
                </w:tcPr>
                <w:p w:rsidR="0048204E" w:rsidRDefault="00252B4F">
                  <w:pPr>
                    <w:pStyle w:val="a6"/>
                    <w:spacing w:before="120"/>
                    <w:rPr>
                      <w:strike/>
                      <w:color w:val="C00000"/>
                      <w:highlight w:val="yellow"/>
                    </w:rPr>
                  </w:pPr>
                  <w:r>
                    <w:t>3</w:t>
                  </w:r>
                </w:p>
              </w:tc>
            </w:tr>
            <w:tr w:rsidR="0048204E">
              <w:trPr>
                <w:trHeight w:val="262"/>
                <w:jc w:val="center"/>
              </w:trPr>
              <w:tc>
                <w:tcPr>
                  <w:tcW w:w="2434" w:type="dxa"/>
                  <w:shd w:val="clear" w:color="auto" w:fill="auto"/>
                </w:tcPr>
                <w:p w:rsidR="0048204E" w:rsidRDefault="00252B4F">
                  <w:pPr>
                    <w:pStyle w:val="a6"/>
                    <w:spacing w:before="120"/>
                  </w:pPr>
                  <w:r>
                    <w:t>30</w:t>
                  </w:r>
                </w:p>
              </w:tc>
              <w:tc>
                <w:tcPr>
                  <w:tcW w:w="3861" w:type="dxa"/>
                  <w:shd w:val="clear" w:color="auto" w:fill="auto"/>
                </w:tcPr>
                <w:p w:rsidR="0048204E" w:rsidRDefault="00252B4F">
                  <w:pPr>
                    <w:pStyle w:val="a6"/>
                    <w:spacing w:before="120"/>
                    <w:rPr>
                      <w:strike/>
                      <w:color w:val="C00000"/>
                      <w:highlight w:val="yellow"/>
                    </w:rPr>
                  </w:pPr>
                  <w:r>
                    <w:t>6</w:t>
                  </w:r>
                </w:p>
              </w:tc>
            </w:tr>
            <w:tr w:rsidR="0048204E">
              <w:trPr>
                <w:trHeight w:val="262"/>
                <w:jc w:val="center"/>
              </w:trPr>
              <w:tc>
                <w:tcPr>
                  <w:tcW w:w="2434" w:type="dxa"/>
                  <w:shd w:val="clear" w:color="auto" w:fill="auto"/>
                </w:tcPr>
                <w:p w:rsidR="0048204E" w:rsidRDefault="00252B4F">
                  <w:pPr>
                    <w:pStyle w:val="a6"/>
                    <w:spacing w:before="120"/>
                  </w:pPr>
                  <w:r>
                    <w:t>60</w:t>
                  </w:r>
                </w:p>
              </w:tc>
              <w:tc>
                <w:tcPr>
                  <w:tcW w:w="3861" w:type="dxa"/>
                  <w:shd w:val="clear" w:color="auto" w:fill="auto"/>
                </w:tcPr>
                <w:p w:rsidR="0048204E" w:rsidRDefault="00252B4F">
                  <w:pPr>
                    <w:pStyle w:val="a6"/>
                    <w:spacing w:before="120"/>
                    <w:rPr>
                      <w:strike/>
                      <w:color w:val="C00000"/>
                      <w:highlight w:val="yellow"/>
                    </w:rPr>
                  </w:pPr>
                  <w:r>
                    <w:t>12</w:t>
                  </w:r>
                </w:p>
              </w:tc>
            </w:tr>
            <w:tr w:rsidR="0048204E">
              <w:trPr>
                <w:trHeight w:val="269"/>
                <w:jc w:val="center"/>
              </w:trPr>
              <w:tc>
                <w:tcPr>
                  <w:tcW w:w="2434" w:type="dxa"/>
                  <w:shd w:val="clear" w:color="auto" w:fill="auto"/>
                </w:tcPr>
                <w:p w:rsidR="0048204E" w:rsidRDefault="00252B4F">
                  <w:pPr>
                    <w:pStyle w:val="a6"/>
                    <w:spacing w:before="120"/>
                  </w:pPr>
                  <w:r>
                    <w:lastRenderedPageBreak/>
                    <w:t>120</w:t>
                  </w:r>
                </w:p>
              </w:tc>
              <w:tc>
                <w:tcPr>
                  <w:tcW w:w="3861" w:type="dxa"/>
                  <w:shd w:val="clear" w:color="auto" w:fill="auto"/>
                </w:tcPr>
                <w:p w:rsidR="0048204E" w:rsidRDefault="00252B4F">
                  <w:pPr>
                    <w:pStyle w:val="a6"/>
                    <w:spacing w:before="120"/>
                    <w:rPr>
                      <w:strike/>
                      <w:color w:val="C00000"/>
                      <w:highlight w:val="yellow"/>
                    </w:rPr>
                  </w:pPr>
                  <w:r>
                    <w:t>24</w:t>
                  </w:r>
                </w:p>
              </w:tc>
            </w:tr>
            <w:tr w:rsidR="0048204E">
              <w:trPr>
                <w:trHeight w:val="262"/>
                <w:jc w:val="center"/>
              </w:trPr>
              <w:tc>
                <w:tcPr>
                  <w:tcW w:w="2434" w:type="dxa"/>
                  <w:shd w:val="clear" w:color="auto" w:fill="auto"/>
                </w:tcPr>
                <w:p w:rsidR="0048204E" w:rsidRDefault="00252B4F">
                  <w:pPr>
                    <w:pStyle w:val="a6"/>
                    <w:spacing w:before="120"/>
                  </w:pPr>
                  <w:r>
                    <w:t>480</w:t>
                  </w:r>
                </w:p>
              </w:tc>
              <w:tc>
                <w:tcPr>
                  <w:tcW w:w="3861" w:type="dxa"/>
                  <w:shd w:val="clear" w:color="auto" w:fill="auto"/>
                </w:tcPr>
                <w:p w:rsidR="0048204E" w:rsidRDefault="00252B4F">
                  <w:pPr>
                    <w:pStyle w:val="a6"/>
                    <w:spacing w:before="120"/>
                    <w:rPr>
                      <w:strike/>
                      <w:color w:val="C00000"/>
                      <w:highlight w:val="yellow"/>
                    </w:rPr>
                  </w:pPr>
                  <w:r>
                    <w:t>96</w:t>
                  </w:r>
                </w:p>
              </w:tc>
            </w:tr>
            <w:tr w:rsidR="0048204E">
              <w:trPr>
                <w:trHeight w:val="262"/>
                <w:jc w:val="center"/>
              </w:trPr>
              <w:tc>
                <w:tcPr>
                  <w:tcW w:w="2434" w:type="dxa"/>
                  <w:shd w:val="clear" w:color="auto" w:fill="auto"/>
                </w:tcPr>
                <w:p w:rsidR="0048204E" w:rsidRDefault="00252B4F">
                  <w:pPr>
                    <w:pStyle w:val="a6"/>
                    <w:spacing w:before="120"/>
                  </w:pPr>
                  <w:r>
                    <w:t>960</w:t>
                  </w:r>
                </w:p>
              </w:tc>
              <w:tc>
                <w:tcPr>
                  <w:tcW w:w="3861" w:type="dxa"/>
                  <w:shd w:val="clear" w:color="auto" w:fill="auto"/>
                </w:tcPr>
                <w:p w:rsidR="0048204E" w:rsidRDefault="00252B4F">
                  <w:pPr>
                    <w:pStyle w:val="a6"/>
                    <w:spacing w:before="120"/>
                    <w:rPr>
                      <w:strike/>
                      <w:color w:val="C00000"/>
                      <w:highlight w:val="yellow"/>
                    </w:rPr>
                  </w:pPr>
                  <w:r>
                    <w:t>192</w:t>
                  </w:r>
                </w:p>
              </w:tc>
            </w:tr>
          </w:tbl>
          <w:p w:rsidR="0048204E" w:rsidRDefault="00252B4F">
            <w:pPr>
              <w:spacing w:before="120" w:after="120"/>
              <w:rPr>
                <w:b/>
                <w:bCs/>
                <w:highlight w:val="green"/>
              </w:rPr>
            </w:pPr>
            <w:r>
              <w:rPr>
                <w:b/>
                <w:bCs/>
                <w:highlight w:val="green"/>
              </w:rPr>
              <w:t>Agreement</w:t>
            </w:r>
          </w:p>
          <w:p w:rsidR="0048204E" w:rsidRDefault="00252B4F">
            <w:pPr>
              <w:pStyle w:val="a6"/>
              <w:suppressAutoHyphens/>
              <w:overflowPunct w:val="0"/>
              <w:spacing w:before="120"/>
              <w:rPr>
                <w:rFonts w:eastAsia="Malgun Gothic"/>
                <w:lang w:eastAsia="ko-KR"/>
              </w:rPr>
            </w:pPr>
            <w:r>
              <w:t xml:space="preserve">Rel-18 UE supporting cell DTX is not required to monitor the following signals/channels from the </w:t>
            </w:r>
            <w:proofErr w:type="spellStart"/>
            <w:r>
              <w:t>gNB</w:t>
            </w:r>
            <w:proofErr w:type="spellEnd"/>
            <w:r>
              <w:t>, during non-active periods of cell DTX</w:t>
            </w:r>
            <w:r>
              <w:rPr>
                <w:rFonts w:eastAsia="Malgun Gothic"/>
                <w:lang w:eastAsia="ko-KR"/>
              </w:rPr>
              <w:t xml:space="preserve"> </w:t>
            </w:r>
          </w:p>
          <w:p w:rsidR="0048204E" w:rsidRDefault="00252B4F">
            <w:pPr>
              <w:pStyle w:val="a6"/>
              <w:numPr>
                <w:ilvl w:val="0"/>
                <w:numId w:val="13"/>
              </w:numPr>
              <w:suppressAutoHyphens/>
              <w:spacing w:before="120" w:line="254" w:lineRule="auto"/>
            </w:pPr>
            <w:r>
              <w:t>PDCCHs associated with DCI format 2_0 – DCI Format 2_5</w:t>
            </w:r>
          </w:p>
          <w:p w:rsidR="0048204E" w:rsidRDefault="00252B4F">
            <w:pPr>
              <w:pStyle w:val="a6"/>
              <w:spacing w:before="120"/>
              <w:rPr>
                <w:rFonts w:eastAsia="Malgun Gothic"/>
                <w:b/>
                <w:bCs/>
                <w:lang w:eastAsia="ko-KR"/>
              </w:rPr>
            </w:pPr>
            <w:r>
              <w:rPr>
                <w:rFonts w:eastAsia="Malgun Gothic"/>
                <w:b/>
                <w:bCs/>
                <w:lang w:eastAsia="ko-KR"/>
              </w:rPr>
              <w:t>Conclusion:</w:t>
            </w:r>
          </w:p>
          <w:p w:rsidR="0048204E" w:rsidRDefault="00252B4F">
            <w:pPr>
              <w:pStyle w:val="a6"/>
              <w:numPr>
                <w:ilvl w:val="0"/>
                <w:numId w:val="14"/>
              </w:numPr>
              <w:suppressAutoHyphens/>
              <w:spacing w:before="120" w:line="254" w:lineRule="auto"/>
            </w:pPr>
            <w:r>
              <w:rPr>
                <w:rFonts w:eastAsia="Malgun Gothic"/>
                <w:lang w:eastAsia="ko-KR"/>
              </w:rPr>
              <w:t>HARQ-ACK of SPS PDSCH transmitted is not impacted by non-active period of cell DRX.</w:t>
            </w:r>
          </w:p>
          <w:p w:rsidR="0048204E" w:rsidRDefault="00252B4F">
            <w:pPr>
              <w:spacing w:before="120" w:after="120"/>
              <w:rPr>
                <w:b/>
                <w:bCs/>
                <w:highlight w:val="green"/>
              </w:rPr>
            </w:pPr>
            <w:r>
              <w:rPr>
                <w:b/>
                <w:bCs/>
                <w:highlight w:val="green"/>
              </w:rPr>
              <w:t>Agreement</w:t>
            </w:r>
          </w:p>
          <w:p w:rsidR="0048204E" w:rsidRDefault="00252B4F">
            <w:pPr>
              <w:pStyle w:val="a6"/>
              <w:spacing w:before="120"/>
              <w:rPr>
                <w:rFonts w:eastAsia="Malgun Gothic"/>
                <w:lang w:eastAsia="ko-KR"/>
              </w:rPr>
            </w:pPr>
            <w:r>
              <w:rPr>
                <w:rFonts w:eastAsia="Malgun Gothic"/>
                <w:lang w:eastAsia="ko-KR"/>
              </w:rPr>
              <w:t>For the FFS from agreement from RAN1 #112bis</w:t>
            </w:r>
          </w:p>
          <w:p w:rsidR="0048204E" w:rsidRDefault="00252B4F">
            <w:pPr>
              <w:pStyle w:val="a6"/>
              <w:numPr>
                <w:ilvl w:val="0"/>
                <w:numId w:val="15"/>
              </w:numPr>
              <w:suppressAutoHyphens/>
              <w:spacing w:before="120" w:line="254" w:lineRule="auto"/>
            </w:pPr>
            <w:r>
              <w:rPr>
                <w:rFonts w:eastAsia="Malgun Gothic"/>
                <w:lang w:eastAsia="ko-KR"/>
              </w:rPr>
              <w:t>SRS for positioning is not impacted by cell DRX operation.</w:t>
            </w:r>
          </w:p>
          <w:p w:rsidR="0048204E" w:rsidRDefault="00252B4F">
            <w:pPr>
              <w:pStyle w:val="a6"/>
              <w:spacing w:before="120"/>
              <w:rPr>
                <w:rFonts w:eastAsia="Malgun Gothic"/>
                <w:b/>
                <w:bCs/>
                <w:lang w:eastAsia="ko-KR"/>
              </w:rPr>
            </w:pPr>
            <w:r>
              <w:rPr>
                <w:rFonts w:eastAsia="Malgun Gothic"/>
                <w:b/>
                <w:bCs/>
                <w:lang w:eastAsia="ko-KR"/>
              </w:rPr>
              <w:t>Conclusion</w:t>
            </w:r>
          </w:p>
          <w:p w:rsidR="0048204E" w:rsidRDefault="00252B4F">
            <w:pPr>
              <w:pStyle w:val="a6"/>
              <w:numPr>
                <w:ilvl w:val="0"/>
                <w:numId w:val="15"/>
              </w:numPr>
              <w:suppressAutoHyphens/>
              <w:spacing w:before="120" w:line="254" w:lineRule="auto"/>
              <w:rPr>
                <w:rFonts w:eastAsia="Malgun Gothic"/>
                <w:lang w:eastAsia="ko-KR"/>
              </w:rPr>
            </w:pPr>
            <w:r>
              <w:rPr>
                <w:rFonts w:eastAsia="Malgun Gothic"/>
                <w:lang w:eastAsia="ko-KR"/>
              </w:rPr>
              <w:t>The following channels are not impacted by non-active period of cell DRX</w:t>
            </w:r>
          </w:p>
          <w:p w:rsidR="0048204E" w:rsidRDefault="00252B4F">
            <w:pPr>
              <w:pStyle w:val="a6"/>
              <w:numPr>
                <w:ilvl w:val="1"/>
                <w:numId w:val="15"/>
              </w:numPr>
              <w:suppressAutoHyphens/>
              <w:spacing w:before="120" w:line="254" w:lineRule="auto"/>
              <w:rPr>
                <w:szCs w:val="21"/>
                <w:lang w:bidi="ar"/>
              </w:rPr>
            </w:pPr>
            <w:r>
              <w:rPr>
                <w:rFonts w:eastAsia="Malgun Gothic"/>
                <w:lang w:eastAsia="ko-KR"/>
              </w:rPr>
              <w:t>HARQ-ACK of a DCI format without scheduling a PDSCH</w:t>
            </w:r>
          </w:p>
        </w:tc>
      </w:tr>
    </w:tbl>
    <w:p w:rsidR="0048204E" w:rsidRDefault="00252B4F">
      <w:pPr>
        <w:spacing w:before="120" w:after="120"/>
        <w:rPr>
          <w:szCs w:val="21"/>
          <w:lang w:bidi="ar"/>
        </w:rPr>
      </w:pPr>
      <w:r>
        <w:rPr>
          <w:rFonts w:hint="eastAsia"/>
          <w:szCs w:val="21"/>
          <w:lang w:bidi="ar"/>
        </w:rPr>
        <w:lastRenderedPageBreak/>
        <w:t xml:space="preserve">The CR of cell DTX/DRX mechanism for TS 38.212 and TS 38.213 has already updated in [2] and [4] respectively. In this contribution, remaining issues of </w:t>
      </w:r>
      <w:r>
        <w:rPr>
          <w:rFonts w:cs="Times" w:hint="eastAsia"/>
          <w:szCs w:val="21"/>
        </w:rPr>
        <w:t>cell DTX/DRX</w:t>
      </w:r>
      <w:r>
        <w:rPr>
          <w:rFonts w:hint="eastAsia"/>
          <w:szCs w:val="21"/>
          <w:lang w:bidi="ar"/>
        </w:rPr>
        <w:t xml:space="preserve"> are </w:t>
      </w:r>
      <w:r>
        <w:rPr>
          <w:szCs w:val="21"/>
          <w:lang w:bidi="ar"/>
        </w:rPr>
        <w:t>discussed</w:t>
      </w:r>
      <w:r>
        <w:rPr>
          <w:rFonts w:hint="eastAsia"/>
          <w:szCs w:val="21"/>
          <w:lang w:bidi="ar"/>
        </w:rPr>
        <w:t xml:space="preserve"> and the corresponding TPs are presented</w:t>
      </w:r>
      <w:r>
        <w:rPr>
          <w:szCs w:val="21"/>
          <w:lang w:bidi="ar"/>
        </w:rPr>
        <w:t>.</w:t>
      </w:r>
    </w:p>
    <w:p w:rsidR="0048204E" w:rsidRDefault="00252B4F">
      <w:pPr>
        <w:pStyle w:val="1"/>
        <w:numPr>
          <w:ilvl w:val="0"/>
          <w:numId w:val="8"/>
        </w:numPr>
        <w:spacing w:before="120" w:after="120"/>
        <w:rPr>
          <w:rFonts w:ascii="Times New Roman" w:hAnsi="Times New Roman"/>
          <w:b/>
          <w:bCs/>
          <w:sz w:val="28"/>
          <w:szCs w:val="28"/>
        </w:rPr>
      </w:pPr>
      <w:r>
        <w:rPr>
          <w:rFonts w:ascii="Times New Roman" w:eastAsia="宋体" w:hAnsi="Times New Roman" w:hint="eastAsia"/>
          <w:b/>
          <w:bCs/>
          <w:sz w:val="28"/>
          <w:szCs w:val="28"/>
        </w:rPr>
        <w:t>TPs for DCI format 2-9</w:t>
      </w:r>
    </w:p>
    <w:p w:rsidR="0048204E" w:rsidRDefault="00252B4F">
      <w:pPr>
        <w:pStyle w:val="2"/>
        <w:numPr>
          <w:ilvl w:val="1"/>
          <w:numId w:val="8"/>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Application delay in the case of BWP switching</w:t>
      </w:r>
    </w:p>
    <w:p w:rsidR="0048204E" w:rsidRDefault="00252B4F">
      <w:pPr>
        <w:spacing w:before="120" w:after="120"/>
      </w:pPr>
      <w:r>
        <w:rPr>
          <w:szCs w:val="21"/>
        </w:rPr>
        <w:t>According to</w:t>
      </w:r>
      <w:r>
        <w:rPr>
          <w:rFonts w:hint="eastAsia"/>
          <w:szCs w:val="21"/>
        </w:rPr>
        <w:t xml:space="preserve"> the corresponding description in TS 38.213 [4]</w:t>
      </w:r>
      <w:r>
        <w:rPr>
          <w:szCs w:val="21"/>
        </w:rPr>
        <w:t xml:space="preserve">, </w:t>
      </w:r>
      <w:r>
        <w:rPr>
          <w:rFonts w:hint="eastAsia"/>
          <w:szCs w:val="21"/>
        </w:rPr>
        <w:t xml:space="preserve">when UE receives DCI format 2-9 in active DL BWP of the first serving cell, the UE operates according to the cell DTX/DRX indication on the second serving cell starting from the slot that is not before slot </w:t>
      </w:r>
      <w:proofErr w:type="spellStart"/>
      <w:r>
        <w:rPr>
          <w:rFonts w:hint="eastAsia"/>
          <w:szCs w:val="21"/>
        </w:rPr>
        <w:t>m+d</w:t>
      </w:r>
      <w:proofErr w:type="spellEnd"/>
      <w:r>
        <w:rPr>
          <w:szCs w:val="21"/>
        </w:rPr>
        <w:t xml:space="preserve"> on the active DL BWP of the first serving </w:t>
      </w:r>
      <w:r>
        <w:rPr>
          <w:rFonts w:hint="eastAsia"/>
          <w:szCs w:val="21"/>
        </w:rPr>
        <w:t>c</w:t>
      </w:r>
      <w:r>
        <w:rPr>
          <w:szCs w:val="21"/>
        </w:rPr>
        <w:t>ell.</w:t>
      </w:r>
      <w:r>
        <w:rPr>
          <w:rFonts w:hint="eastAsia"/>
          <w:szCs w:val="21"/>
        </w:rPr>
        <w:t xml:space="preserve"> Where slot </w:t>
      </w:r>
      <w:r>
        <w:rPr>
          <w:rFonts w:hint="eastAsia"/>
        </w:rPr>
        <w:t>m</w:t>
      </w:r>
      <w:r>
        <w:t xml:space="preserve"> is the slot </w:t>
      </w:r>
      <w:r>
        <w:rPr>
          <w:rFonts w:hint="eastAsia"/>
        </w:rPr>
        <w:t xml:space="preserve">where </w:t>
      </w:r>
      <w:r>
        <w:t>the DCI format 2_</w:t>
      </w:r>
      <w:r>
        <w:rPr>
          <w:rFonts w:hint="eastAsia"/>
        </w:rPr>
        <w:t>9</w:t>
      </w:r>
      <w:r>
        <w:t xml:space="preserve"> </w:t>
      </w:r>
      <w:r>
        <w:rPr>
          <w:rFonts w:hint="eastAsia"/>
        </w:rPr>
        <w:t xml:space="preserve">is detected and d is </w:t>
      </w:r>
      <w:r>
        <w:t xml:space="preserve">based on SCS of </w:t>
      </w:r>
      <w:r>
        <w:rPr>
          <w:rFonts w:hint="eastAsia"/>
        </w:rPr>
        <w:t xml:space="preserve">DL active BWP of the first serving cell. </w:t>
      </w:r>
    </w:p>
    <w:tbl>
      <w:tblPr>
        <w:tblStyle w:val="af"/>
        <w:tblW w:w="0" w:type="auto"/>
        <w:tblLook w:val="04A0" w:firstRow="1" w:lastRow="0" w:firstColumn="1" w:lastColumn="0" w:noHBand="0" w:noVBand="1"/>
      </w:tblPr>
      <w:tblGrid>
        <w:gridCol w:w="9650"/>
      </w:tblGrid>
      <w:tr w:rsidR="0048204E">
        <w:tc>
          <w:tcPr>
            <w:tcW w:w="9876" w:type="dxa"/>
          </w:tcPr>
          <w:p w:rsidR="0048204E" w:rsidRDefault="00252B4F">
            <w:pPr>
              <w:spacing w:before="120" w:after="120"/>
              <w:rPr>
                <w:b/>
                <w:bCs/>
              </w:rPr>
            </w:pPr>
            <w:r>
              <w:rPr>
                <w:rFonts w:hint="eastAsia"/>
              </w:rPr>
              <w:t>TS 38.213 V18.0.0</w:t>
            </w:r>
          </w:p>
          <w:p w:rsidR="0048204E" w:rsidRDefault="00252B4F">
            <w:pPr>
              <w:pStyle w:val="2"/>
              <w:numPr>
                <w:ilvl w:val="1"/>
                <w:numId w:val="0"/>
              </w:numPr>
              <w:spacing w:before="120" w:after="120"/>
              <w:ind w:right="210"/>
              <w:outlineLvl w:val="1"/>
            </w:pPr>
            <w:bookmarkStart w:id="2" w:name="_Toc146214457"/>
            <w:bookmarkStart w:id="3" w:name="OLE_LINK11"/>
            <w:r>
              <w:t>11.5</w:t>
            </w:r>
            <w:r>
              <w:tab/>
              <w:t>Adaptation of cell operation</w:t>
            </w:r>
            <w:bookmarkEnd w:id="2"/>
          </w:p>
          <w:p w:rsidR="0048204E" w:rsidRDefault="00252B4F">
            <w:pPr>
              <w:keepNext/>
              <w:keepLines/>
              <w:spacing w:before="120" w:after="120"/>
              <w:ind w:left="1134" w:hanging="1134"/>
              <w:jc w:val="center"/>
              <w:outlineLvl w:val="1"/>
              <w:rPr>
                <w:color w:val="FF0000"/>
                <w:sz w:val="22"/>
                <w:szCs w:val="22"/>
              </w:rPr>
            </w:pPr>
            <w:r>
              <w:rPr>
                <w:color w:val="FF0000"/>
                <w:sz w:val="22"/>
                <w:szCs w:val="22"/>
              </w:rPr>
              <w:t>*** Unchanged parts are omitted ***</w:t>
            </w:r>
            <w:bookmarkEnd w:id="3"/>
          </w:p>
          <w:p w:rsidR="0048204E" w:rsidRDefault="00252B4F">
            <w:pPr>
              <w:spacing w:before="120" w:after="120"/>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w:t>
            </w:r>
            <w:r>
              <w:rPr>
                <w:highlight w:val="yellow"/>
              </w:rPr>
              <w:t xml:space="preserve">that is not before the beginning of the slot </w:t>
            </w:r>
            <m:oMath>
              <m:r>
                <w:rPr>
                  <w:rFonts w:ascii="Cambria Math" w:hAnsi="Cambria Math"/>
                  <w:highlight w:val="yellow"/>
                </w:rPr>
                <m:t>m+d</m:t>
              </m:r>
            </m:oMath>
            <w:r>
              <w:rPr>
                <w:iCs/>
                <w:highlight w:val="yellow"/>
              </w:rPr>
              <w:t xml:space="preserve"> on the </w:t>
            </w:r>
            <w:r>
              <w:rPr>
                <w:highlight w:val="yellow"/>
              </w:rPr>
              <w:t xml:space="preserve">active DL BWP of the first serving cell where </w:t>
            </w:r>
            <m:oMath>
              <m:r>
                <w:rPr>
                  <w:rFonts w:ascii="Cambria Math" w:hAnsi="Cambria Math"/>
                  <w:highlight w:val="yellow"/>
                </w:rPr>
                <m:t>d</m:t>
              </m:r>
            </m:oMath>
            <w:r>
              <w:rPr>
                <w:iCs/>
                <w:highlight w:val="yellow"/>
              </w:rPr>
              <w:t xml:space="preserve"> is a number of slots for the SCS of the </w:t>
            </w:r>
            <w:r>
              <w:rPr>
                <w:highlight w:val="yellow"/>
              </w:rPr>
              <w:t>active DL BWP of the first serving cell in Table 11.5-1</w:t>
            </w:r>
            <w:r>
              <w:t>.</w:t>
            </w:r>
          </w:p>
          <w:p w:rsidR="0048204E" w:rsidRDefault="00252B4F">
            <w:pPr>
              <w:pStyle w:val="TH"/>
              <w:spacing w:before="120" w:after="120"/>
            </w:pPr>
            <w:r>
              <w:t xml:space="preserve">Table 11.5-1: Minimum time gap value </w:t>
            </w:r>
            <m:oMath>
              <m:r>
                <m:rPr>
                  <m:sty m:val="bi"/>
                </m:rPr>
                <w:rPr>
                  <w:rFonts w:ascii="Cambria Math" w:hAnsi="Cambria Math"/>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587"/>
            </w:tblGrid>
            <w:tr w:rsidR="0048204E">
              <w:trPr>
                <w:trHeight w:val="603"/>
                <w:jc w:val="center"/>
              </w:trPr>
              <w:tc>
                <w:tcPr>
                  <w:tcW w:w="0" w:type="auto"/>
                  <w:shd w:val="clear" w:color="auto" w:fill="E0E0E0"/>
                  <w:vAlign w:val="center"/>
                </w:tcPr>
                <w:p w:rsidR="0048204E" w:rsidRDefault="00252B4F">
                  <w:pPr>
                    <w:keepNext/>
                    <w:keepLines/>
                    <w:spacing w:before="120" w:after="120"/>
                    <w:jc w:val="center"/>
                    <w:rPr>
                      <w:rFonts w:ascii="Arial" w:hAnsi="Arial"/>
                      <w:b/>
                      <w:sz w:val="18"/>
                      <w:szCs w:val="18"/>
                    </w:rPr>
                  </w:pPr>
                  <w:r>
                    <w:rPr>
                      <w:rFonts w:ascii="Arial" w:hAnsi="Arial"/>
                      <w:b/>
                      <w:sz w:val="18"/>
                      <w:szCs w:val="18"/>
                    </w:rPr>
                    <w:t>SCS (kHz)</w:t>
                  </w:r>
                </w:p>
              </w:tc>
              <w:tc>
                <w:tcPr>
                  <w:tcW w:w="0" w:type="auto"/>
                  <w:shd w:val="clear" w:color="auto" w:fill="E0E0E0"/>
                  <w:vAlign w:val="center"/>
                </w:tcPr>
                <w:p w:rsidR="0048204E" w:rsidRDefault="00252B4F">
                  <w:pPr>
                    <w:keepNext/>
                    <w:keepLines/>
                    <w:spacing w:before="120" w:after="120"/>
                    <w:jc w:val="center"/>
                    <w:rPr>
                      <w:rFonts w:ascii="Arial" w:hAnsi="Arial"/>
                      <w:b/>
                      <w:sz w:val="18"/>
                      <w:szCs w:val="18"/>
                      <w:u w:val="single"/>
                    </w:rPr>
                  </w:pPr>
                  <w:r>
                    <w:rPr>
                      <w:rFonts w:ascii="Arial" w:hAnsi="Arial"/>
                      <w:b/>
                      <w:sz w:val="18"/>
                      <w:u w:val="single"/>
                    </w:rPr>
                    <w:t xml:space="preserve">Number of slots </w:t>
                  </w:r>
                </w:p>
              </w:tc>
            </w:tr>
            <w:tr w:rsidR="0048204E">
              <w:trPr>
                <w:trHeight w:hRule="exact" w:val="294"/>
                <w:jc w:val="center"/>
              </w:trPr>
              <w:tc>
                <w:tcPr>
                  <w:tcW w:w="0" w:type="auto"/>
                  <w:vAlign w:val="center"/>
                </w:tcPr>
                <w:p w:rsidR="0048204E" w:rsidRDefault="00252B4F">
                  <w:pPr>
                    <w:keepNext/>
                    <w:keepLines/>
                    <w:spacing w:before="120" w:after="120"/>
                    <w:jc w:val="center"/>
                    <w:rPr>
                      <w:rFonts w:ascii="Arial" w:hAnsi="Arial"/>
                      <w:sz w:val="18"/>
                    </w:rPr>
                  </w:pPr>
                  <w:r>
                    <w:rPr>
                      <w:rFonts w:ascii="Arial" w:hAnsi="Arial"/>
                      <w:sz w:val="18"/>
                    </w:rPr>
                    <w:t>15</w:t>
                  </w:r>
                </w:p>
              </w:tc>
              <w:tc>
                <w:tcPr>
                  <w:tcW w:w="0" w:type="auto"/>
                  <w:vAlign w:val="center"/>
                </w:tcPr>
                <w:p w:rsidR="0048204E" w:rsidRDefault="00252B4F">
                  <w:pPr>
                    <w:keepNext/>
                    <w:keepLines/>
                    <w:spacing w:before="120" w:after="120"/>
                    <w:jc w:val="center"/>
                    <w:rPr>
                      <w:rFonts w:ascii="Arial" w:hAnsi="Arial"/>
                      <w:sz w:val="18"/>
                    </w:rPr>
                  </w:pPr>
                  <w:r>
                    <w:rPr>
                      <w:rFonts w:ascii="Arial" w:hAnsi="Arial"/>
                      <w:sz w:val="18"/>
                    </w:rPr>
                    <w:t>3</w:t>
                  </w:r>
                </w:p>
              </w:tc>
            </w:tr>
            <w:tr w:rsidR="0048204E">
              <w:trPr>
                <w:trHeight w:hRule="exact" w:val="294"/>
                <w:jc w:val="center"/>
              </w:trPr>
              <w:tc>
                <w:tcPr>
                  <w:tcW w:w="0" w:type="auto"/>
                  <w:vAlign w:val="center"/>
                </w:tcPr>
                <w:p w:rsidR="0048204E" w:rsidRDefault="00252B4F">
                  <w:pPr>
                    <w:keepNext/>
                    <w:keepLines/>
                    <w:spacing w:before="120" w:after="120"/>
                    <w:jc w:val="center"/>
                    <w:rPr>
                      <w:rFonts w:ascii="Arial" w:hAnsi="Arial"/>
                      <w:sz w:val="18"/>
                    </w:rPr>
                  </w:pPr>
                  <w:r>
                    <w:rPr>
                      <w:rFonts w:ascii="Arial" w:hAnsi="Arial"/>
                      <w:sz w:val="18"/>
                    </w:rPr>
                    <w:lastRenderedPageBreak/>
                    <w:t>30</w:t>
                  </w:r>
                </w:p>
              </w:tc>
              <w:tc>
                <w:tcPr>
                  <w:tcW w:w="0" w:type="auto"/>
                  <w:vAlign w:val="center"/>
                </w:tcPr>
                <w:p w:rsidR="0048204E" w:rsidRDefault="00252B4F">
                  <w:pPr>
                    <w:keepNext/>
                    <w:keepLines/>
                    <w:spacing w:before="120" w:after="120"/>
                    <w:jc w:val="center"/>
                    <w:rPr>
                      <w:rFonts w:ascii="Arial" w:hAnsi="Arial"/>
                      <w:sz w:val="18"/>
                    </w:rPr>
                  </w:pPr>
                  <w:r>
                    <w:rPr>
                      <w:rFonts w:ascii="Arial" w:hAnsi="Arial"/>
                      <w:sz w:val="18"/>
                    </w:rPr>
                    <w:t>6</w:t>
                  </w:r>
                </w:p>
              </w:tc>
            </w:tr>
            <w:tr w:rsidR="0048204E">
              <w:trPr>
                <w:trHeight w:hRule="exact" w:val="294"/>
                <w:jc w:val="center"/>
              </w:trPr>
              <w:tc>
                <w:tcPr>
                  <w:tcW w:w="0" w:type="auto"/>
                  <w:vAlign w:val="center"/>
                </w:tcPr>
                <w:p w:rsidR="0048204E" w:rsidRDefault="00252B4F">
                  <w:pPr>
                    <w:keepNext/>
                    <w:keepLines/>
                    <w:spacing w:before="120" w:after="120"/>
                    <w:jc w:val="center"/>
                    <w:rPr>
                      <w:rFonts w:ascii="Arial" w:hAnsi="Arial"/>
                      <w:sz w:val="18"/>
                    </w:rPr>
                  </w:pPr>
                  <w:r>
                    <w:rPr>
                      <w:rFonts w:ascii="Arial" w:hAnsi="Arial"/>
                      <w:sz w:val="18"/>
                    </w:rPr>
                    <w:t>60</w:t>
                  </w:r>
                </w:p>
              </w:tc>
              <w:tc>
                <w:tcPr>
                  <w:tcW w:w="0" w:type="auto"/>
                  <w:vAlign w:val="center"/>
                </w:tcPr>
                <w:p w:rsidR="0048204E" w:rsidRDefault="00252B4F">
                  <w:pPr>
                    <w:keepNext/>
                    <w:keepLines/>
                    <w:spacing w:before="120" w:after="120"/>
                    <w:jc w:val="center"/>
                    <w:rPr>
                      <w:rFonts w:ascii="Arial" w:hAnsi="Arial"/>
                      <w:sz w:val="18"/>
                    </w:rPr>
                  </w:pPr>
                  <w:r>
                    <w:rPr>
                      <w:rFonts w:ascii="Arial" w:hAnsi="Arial"/>
                      <w:sz w:val="18"/>
                    </w:rPr>
                    <w:t>12</w:t>
                  </w:r>
                </w:p>
              </w:tc>
            </w:tr>
            <w:tr w:rsidR="0048204E">
              <w:trPr>
                <w:trHeight w:hRule="exact" w:val="294"/>
                <w:jc w:val="center"/>
              </w:trPr>
              <w:tc>
                <w:tcPr>
                  <w:tcW w:w="0" w:type="auto"/>
                  <w:vAlign w:val="center"/>
                </w:tcPr>
                <w:p w:rsidR="0048204E" w:rsidRDefault="00252B4F">
                  <w:pPr>
                    <w:keepNext/>
                    <w:keepLines/>
                    <w:spacing w:before="120" w:after="120"/>
                    <w:jc w:val="center"/>
                    <w:rPr>
                      <w:rFonts w:ascii="Arial" w:hAnsi="Arial"/>
                      <w:sz w:val="18"/>
                    </w:rPr>
                  </w:pPr>
                  <w:r>
                    <w:rPr>
                      <w:rFonts w:ascii="Arial" w:hAnsi="Arial"/>
                      <w:sz w:val="18"/>
                    </w:rPr>
                    <w:t>120</w:t>
                  </w:r>
                </w:p>
              </w:tc>
              <w:tc>
                <w:tcPr>
                  <w:tcW w:w="0" w:type="auto"/>
                  <w:vAlign w:val="center"/>
                </w:tcPr>
                <w:p w:rsidR="0048204E" w:rsidRDefault="00252B4F">
                  <w:pPr>
                    <w:keepNext/>
                    <w:keepLines/>
                    <w:spacing w:before="120" w:after="120"/>
                    <w:jc w:val="center"/>
                    <w:rPr>
                      <w:rFonts w:ascii="Arial" w:hAnsi="Arial"/>
                      <w:sz w:val="18"/>
                    </w:rPr>
                  </w:pPr>
                  <w:r>
                    <w:rPr>
                      <w:rFonts w:ascii="Arial" w:hAnsi="Arial"/>
                      <w:sz w:val="18"/>
                    </w:rPr>
                    <w:t>24</w:t>
                  </w:r>
                </w:p>
              </w:tc>
            </w:tr>
            <w:tr w:rsidR="0048204E">
              <w:trPr>
                <w:trHeight w:hRule="exact" w:val="294"/>
                <w:jc w:val="center"/>
              </w:trPr>
              <w:tc>
                <w:tcPr>
                  <w:tcW w:w="0" w:type="auto"/>
                  <w:tcBorders>
                    <w:top w:val="single" w:sz="4" w:space="0" w:color="auto"/>
                    <w:left w:val="single" w:sz="4" w:space="0" w:color="auto"/>
                    <w:bottom w:val="single" w:sz="4" w:space="0" w:color="auto"/>
                    <w:right w:val="single" w:sz="4" w:space="0" w:color="auto"/>
                  </w:tcBorders>
                  <w:vAlign w:val="center"/>
                </w:tcPr>
                <w:p w:rsidR="0048204E" w:rsidRDefault="00252B4F">
                  <w:pPr>
                    <w:keepNext/>
                    <w:keepLines/>
                    <w:spacing w:before="120" w:after="120"/>
                    <w:jc w:val="center"/>
                    <w:rPr>
                      <w:rFonts w:ascii="Arial" w:hAnsi="Arial"/>
                      <w:sz w:val="18"/>
                    </w:rPr>
                  </w:pPr>
                  <w:r>
                    <w:rPr>
                      <w:rFonts w:ascii="Arial" w:hAnsi="Arial"/>
                      <w:sz w:val="18"/>
                    </w:rPr>
                    <w:t>480</w:t>
                  </w:r>
                </w:p>
              </w:tc>
              <w:tc>
                <w:tcPr>
                  <w:tcW w:w="0" w:type="auto"/>
                  <w:tcBorders>
                    <w:top w:val="single" w:sz="4" w:space="0" w:color="auto"/>
                    <w:left w:val="single" w:sz="4" w:space="0" w:color="auto"/>
                    <w:bottom w:val="single" w:sz="4" w:space="0" w:color="auto"/>
                    <w:right w:val="single" w:sz="4" w:space="0" w:color="auto"/>
                  </w:tcBorders>
                  <w:vAlign w:val="center"/>
                </w:tcPr>
                <w:p w:rsidR="0048204E" w:rsidRDefault="00252B4F">
                  <w:pPr>
                    <w:keepNext/>
                    <w:keepLines/>
                    <w:spacing w:before="120" w:after="120"/>
                    <w:jc w:val="center"/>
                    <w:rPr>
                      <w:rFonts w:ascii="Arial" w:hAnsi="Arial"/>
                      <w:sz w:val="18"/>
                    </w:rPr>
                  </w:pPr>
                  <w:r>
                    <w:rPr>
                      <w:rFonts w:ascii="Arial" w:hAnsi="Arial"/>
                      <w:sz w:val="18"/>
                    </w:rPr>
                    <w:t>96</w:t>
                  </w:r>
                </w:p>
              </w:tc>
            </w:tr>
            <w:tr w:rsidR="0048204E">
              <w:trPr>
                <w:trHeight w:hRule="exact" w:val="319"/>
                <w:jc w:val="center"/>
              </w:trPr>
              <w:tc>
                <w:tcPr>
                  <w:tcW w:w="0" w:type="auto"/>
                  <w:tcBorders>
                    <w:top w:val="single" w:sz="4" w:space="0" w:color="auto"/>
                    <w:left w:val="single" w:sz="4" w:space="0" w:color="auto"/>
                    <w:bottom w:val="single" w:sz="4" w:space="0" w:color="auto"/>
                    <w:right w:val="single" w:sz="4" w:space="0" w:color="auto"/>
                  </w:tcBorders>
                  <w:vAlign w:val="center"/>
                </w:tcPr>
                <w:p w:rsidR="0048204E" w:rsidRDefault="00252B4F">
                  <w:pPr>
                    <w:keepNext/>
                    <w:keepLines/>
                    <w:spacing w:before="120" w:after="120"/>
                    <w:jc w:val="center"/>
                    <w:rPr>
                      <w:rFonts w:ascii="Arial" w:hAnsi="Arial"/>
                      <w:sz w:val="18"/>
                    </w:rPr>
                  </w:pPr>
                  <w:r>
                    <w:rPr>
                      <w:rFonts w:ascii="Arial" w:hAnsi="Arial"/>
                      <w:sz w:val="18"/>
                    </w:rPr>
                    <w:t>960</w:t>
                  </w:r>
                </w:p>
              </w:tc>
              <w:tc>
                <w:tcPr>
                  <w:tcW w:w="0" w:type="auto"/>
                  <w:tcBorders>
                    <w:top w:val="single" w:sz="4" w:space="0" w:color="auto"/>
                    <w:left w:val="single" w:sz="4" w:space="0" w:color="auto"/>
                    <w:bottom w:val="single" w:sz="4" w:space="0" w:color="auto"/>
                    <w:right w:val="single" w:sz="4" w:space="0" w:color="auto"/>
                  </w:tcBorders>
                  <w:vAlign w:val="center"/>
                </w:tcPr>
                <w:p w:rsidR="0048204E" w:rsidRDefault="00252B4F">
                  <w:pPr>
                    <w:keepNext/>
                    <w:keepLines/>
                    <w:spacing w:before="120" w:after="120"/>
                    <w:jc w:val="center"/>
                    <w:rPr>
                      <w:rFonts w:ascii="Arial" w:hAnsi="Arial"/>
                      <w:sz w:val="18"/>
                    </w:rPr>
                  </w:pPr>
                  <w:r>
                    <w:rPr>
                      <w:rFonts w:ascii="Arial" w:hAnsi="Arial"/>
                      <w:sz w:val="18"/>
                    </w:rPr>
                    <w:t>192</w:t>
                  </w:r>
                </w:p>
              </w:tc>
            </w:tr>
          </w:tbl>
          <w:p w:rsidR="0048204E" w:rsidRDefault="0048204E">
            <w:pPr>
              <w:spacing w:before="120" w:after="120"/>
            </w:pPr>
          </w:p>
        </w:tc>
      </w:tr>
    </w:tbl>
    <w:p w:rsidR="0048204E" w:rsidRDefault="0048204E">
      <w:pPr>
        <w:spacing w:before="120" w:after="120"/>
      </w:pPr>
    </w:p>
    <w:p w:rsidR="0048204E" w:rsidRDefault="00252B4F">
      <w:pPr>
        <w:spacing w:before="120" w:after="120"/>
      </w:pPr>
      <w:r>
        <w:rPr>
          <w:rFonts w:hint="eastAsia"/>
        </w:rPr>
        <w:t>However, if UE need</w:t>
      </w:r>
      <w:r>
        <w:t xml:space="preserve">s to switch BWP after DCI format 2-9 is received, and </w:t>
      </w:r>
      <w:r>
        <w:rPr>
          <w:rFonts w:hint="eastAsia"/>
        </w:rPr>
        <w:t>BWP switching</w:t>
      </w:r>
      <w:r>
        <w:t xml:space="preserve"> is</w:t>
      </w:r>
      <w:r>
        <w:rPr>
          <w:rFonts w:hint="eastAsia"/>
        </w:rPr>
        <w:t xml:space="preserve"> complete</w:t>
      </w:r>
      <w:r>
        <w:t>d</w:t>
      </w:r>
      <w:r>
        <w:rPr>
          <w:rFonts w:hint="eastAsia"/>
        </w:rPr>
        <w:t xml:space="preserve"> after slot m and before slot </w:t>
      </w:r>
      <w:proofErr w:type="spellStart"/>
      <w:r>
        <w:rPr>
          <w:rFonts w:hint="eastAsia"/>
        </w:rPr>
        <w:t>m+d</w:t>
      </w:r>
      <w:proofErr w:type="spellEnd"/>
      <w:r>
        <w:rPr>
          <w:rFonts w:hint="eastAsia"/>
        </w:rPr>
        <w:t xml:space="preserve"> on the first serving cell, the slot </w:t>
      </w:r>
      <w:proofErr w:type="spellStart"/>
      <w:r>
        <w:rPr>
          <w:rFonts w:hint="eastAsia"/>
        </w:rPr>
        <w:t>m+d</w:t>
      </w:r>
      <w:proofErr w:type="spellEnd"/>
      <w:r>
        <w:rPr>
          <w:rFonts w:hint="eastAsia"/>
        </w:rPr>
        <w:t xml:space="preserve"> on original BWP and the new active BWP may be different when the UE determines d and slot n based on SCS</w:t>
      </w:r>
      <w:r>
        <w:t xml:space="preserve"> of BWP in the first serving cell</w:t>
      </w:r>
      <w:r>
        <w:rPr>
          <w:rFonts w:hint="eastAsia"/>
        </w:rPr>
        <w:t>. As shown in Figure 1, the application delay d=3 slots according to SCS of BWP where DCI format 2-9 is received which correspond</w:t>
      </w:r>
      <w:r>
        <w:t>s</w:t>
      </w:r>
      <w:r>
        <w:rPr>
          <w:rFonts w:hint="eastAsia"/>
        </w:rPr>
        <w:t xml:space="preserve"> to t2 (i.e. u=0). While for the new active BWP with u=1, the application delay of 3slots correspond</w:t>
      </w:r>
      <w:r>
        <w:t>s</w:t>
      </w:r>
      <w:r>
        <w:rPr>
          <w:rFonts w:hint="eastAsia"/>
        </w:rPr>
        <w:t xml:space="preserve"> to t1. So that there is an ambiguous issue as there are two starting time (i.e. t1 and t2) for the indicated cell DTX/DRX operation. Moreover, if the SCS of PDCCH (e.g. u=0) is smaller than that of the new BWP (e.g. u=1), the application delay will be less than 3ms if the timing t1 is chosen as the starting slot for cell DTX/DRX operation on second serving cell. Therefore, if SCS of the first serving cell changes due to BWP switching during the application delay, the determination of application delay of dynamic cell activation/deactivation change indication is ambiguous.</w:t>
      </w:r>
    </w:p>
    <w:p w:rsidR="0048204E" w:rsidRDefault="00252B4F">
      <w:pPr>
        <w:pStyle w:val="YJ-Observation"/>
        <w:tabs>
          <w:tab w:val="clear" w:pos="420"/>
          <w:tab w:val="clear" w:pos="4820"/>
        </w:tabs>
        <w:adjustRightInd w:val="0"/>
        <w:snapToGrid w:val="0"/>
        <w:spacing w:before="120" w:after="120"/>
        <w:ind w:left="0"/>
        <w:rPr>
          <w:lang w:val="en-US" w:eastAsia="zh-CN" w:bidi="ar"/>
        </w:rPr>
      </w:pPr>
      <w:bookmarkStart w:id="4" w:name="_Toc28708"/>
      <w:r>
        <w:rPr>
          <w:rFonts w:hint="eastAsia"/>
          <w:szCs w:val="20"/>
          <w:lang w:val="en-US" w:eastAsia="zh-CN"/>
        </w:rPr>
        <w:t>If SCS of the first serving cell changes due to BWP switching during the application delay, the determination of application delay of dynamic cell activation/deactivation change indication is ambiguous</w:t>
      </w:r>
      <w:r>
        <w:rPr>
          <w:szCs w:val="20"/>
          <w:lang w:val="en-US" w:eastAsia="zh-CN"/>
        </w:rPr>
        <w:t xml:space="preserve"> based on current TS38.213</w:t>
      </w:r>
      <w:r>
        <w:rPr>
          <w:rFonts w:hint="eastAsia"/>
          <w:szCs w:val="20"/>
          <w:lang w:val="en-US" w:eastAsia="zh-CN"/>
        </w:rPr>
        <w:t>.</w:t>
      </w:r>
      <w:bookmarkEnd w:id="4"/>
    </w:p>
    <w:p w:rsidR="0048204E" w:rsidRDefault="00252B4F">
      <w:pPr>
        <w:spacing w:before="120" w:after="120"/>
      </w:pPr>
      <w:r>
        <w:rPr>
          <w:rFonts w:hint="eastAsia"/>
        </w:rPr>
        <w:t xml:space="preserve">Therefore, we propose that the slot </w:t>
      </w:r>
      <w:proofErr w:type="spellStart"/>
      <w:r>
        <w:rPr>
          <w:rFonts w:hint="eastAsia"/>
        </w:rPr>
        <w:t>m+d</w:t>
      </w:r>
      <w:proofErr w:type="spellEnd"/>
      <w:r>
        <w:rPr>
          <w:rFonts w:hint="eastAsia"/>
        </w:rPr>
        <w:t xml:space="preserve"> is determined by the SCS of </w:t>
      </w:r>
      <w:r>
        <w:t xml:space="preserve">DL </w:t>
      </w:r>
      <w:r>
        <w:rPr>
          <w:rFonts w:hint="eastAsia"/>
        </w:rPr>
        <w:t xml:space="preserve">BWP when DCI format 2-9 is received instead of active </w:t>
      </w:r>
      <w:r>
        <w:t xml:space="preserve">DL </w:t>
      </w:r>
      <w:r>
        <w:rPr>
          <w:rFonts w:hint="eastAsia"/>
        </w:rPr>
        <w:t xml:space="preserve">BWP in the first serving cell to avoid the ambiguous timeline between UE and </w:t>
      </w:r>
      <w:proofErr w:type="spellStart"/>
      <w:r>
        <w:rPr>
          <w:rFonts w:hint="eastAsia"/>
        </w:rPr>
        <w:t>gNB</w:t>
      </w:r>
      <w:proofErr w:type="spellEnd"/>
      <w:r>
        <w:rPr>
          <w:rFonts w:hint="eastAsia"/>
        </w:rPr>
        <w:t>.</w:t>
      </w:r>
    </w:p>
    <w:p w:rsidR="0048204E" w:rsidRDefault="00252B4F">
      <w:pPr>
        <w:pStyle w:val="YJ-Proposal"/>
        <w:spacing w:before="120" w:after="120"/>
        <w:rPr>
          <w:lang w:val="en-US" w:eastAsia="zh-CN" w:bidi="ar"/>
        </w:rPr>
      </w:pPr>
      <w:bookmarkStart w:id="5" w:name="_Toc31680"/>
      <w:r>
        <w:rPr>
          <w:lang w:val="en-US" w:eastAsia="zh-CN"/>
        </w:rPr>
        <w:t>It is</w:t>
      </w:r>
      <w:r>
        <w:rPr>
          <w:rFonts w:hint="eastAsia"/>
          <w:lang w:val="en-US" w:eastAsia="zh-CN"/>
        </w:rPr>
        <w:t xml:space="preserve"> propose</w:t>
      </w:r>
      <w:r>
        <w:rPr>
          <w:lang w:val="en-US" w:eastAsia="zh-CN"/>
        </w:rPr>
        <w:t>d</w:t>
      </w:r>
      <w:r>
        <w:rPr>
          <w:rFonts w:hint="eastAsia"/>
          <w:lang w:val="en-US" w:eastAsia="zh-CN"/>
        </w:rPr>
        <w:t xml:space="preserve"> that the </w:t>
      </w:r>
      <w:r>
        <w:rPr>
          <w:rFonts w:hint="eastAsia"/>
          <w:szCs w:val="20"/>
          <w:lang w:val="en-US" w:eastAsia="zh-CN"/>
        </w:rPr>
        <w:t xml:space="preserve">slot </w:t>
      </w:r>
      <w:proofErr w:type="spellStart"/>
      <w:r>
        <w:rPr>
          <w:rFonts w:hint="eastAsia"/>
          <w:szCs w:val="20"/>
          <w:lang w:val="en-US" w:eastAsia="zh-CN"/>
        </w:rPr>
        <w:t>m+d</w:t>
      </w:r>
      <w:proofErr w:type="spellEnd"/>
      <w:r>
        <w:rPr>
          <w:rFonts w:hint="eastAsia"/>
          <w:szCs w:val="20"/>
          <w:lang w:val="en-US" w:eastAsia="zh-CN"/>
        </w:rPr>
        <w:t xml:space="preserve"> is determined by the SCS of DL BWP when DCI format 2-9 is r</w:t>
      </w:r>
      <w:bookmarkStart w:id="6" w:name="_GoBack"/>
      <w:r>
        <w:rPr>
          <w:rFonts w:hint="eastAsia"/>
          <w:szCs w:val="20"/>
          <w:lang w:val="en-US" w:eastAsia="zh-CN"/>
        </w:rPr>
        <w:t xml:space="preserve">eceived instead of active DL BWP in the first serving cell to avoid the ambiguous timeline between UE and </w:t>
      </w:r>
      <w:proofErr w:type="spellStart"/>
      <w:r>
        <w:rPr>
          <w:rFonts w:hint="eastAsia"/>
          <w:szCs w:val="20"/>
          <w:lang w:val="en-US" w:eastAsia="zh-CN"/>
        </w:rPr>
        <w:t>gNB</w:t>
      </w:r>
      <w:proofErr w:type="spellEnd"/>
      <w:r>
        <w:rPr>
          <w:szCs w:val="20"/>
          <w:lang w:val="en-US" w:eastAsia="zh-CN"/>
        </w:rPr>
        <w:t>.</w:t>
      </w:r>
      <w:bookmarkEnd w:id="5"/>
      <w:bookmarkEnd w:id="6"/>
    </w:p>
    <w:p w:rsidR="0048204E" w:rsidRDefault="0048204E">
      <w:pPr>
        <w:spacing w:before="120" w:after="120"/>
      </w:pPr>
    </w:p>
    <w:p w:rsidR="0048204E" w:rsidRDefault="00252B4F">
      <w:pPr>
        <w:spacing w:before="120" w:after="120"/>
        <w:jc w:val="center"/>
      </w:pPr>
      <w:r>
        <w:rPr>
          <w:rFonts w:hint="eastAsia"/>
          <w:noProof/>
        </w:rPr>
        <w:drawing>
          <wp:inline distT="0" distB="0" distL="114300" distR="114300">
            <wp:extent cx="4029075" cy="1800225"/>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9"/>
                    <a:stretch>
                      <a:fillRect/>
                    </a:stretch>
                  </pic:blipFill>
                  <pic:spPr>
                    <a:xfrm>
                      <a:off x="0" y="0"/>
                      <a:ext cx="4029075" cy="1800225"/>
                    </a:xfrm>
                    <a:prstGeom prst="rect">
                      <a:avLst/>
                    </a:prstGeom>
                    <a:noFill/>
                    <a:ln w="9525">
                      <a:noFill/>
                    </a:ln>
                  </pic:spPr>
                </pic:pic>
              </a:graphicData>
            </a:graphic>
          </wp:inline>
        </w:drawing>
      </w:r>
    </w:p>
    <w:p w:rsidR="0048204E" w:rsidRDefault="00252B4F">
      <w:pPr>
        <w:spacing w:before="120" w:after="120"/>
        <w:jc w:val="center"/>
      </w:pPr>
      <w:r>
        <w:rPr>
          <w:rFonts w:hint="eastAsia"/>
        </w:rPr>
        <w:t xml:space="preserve">Figure 1 Application delay for cell DTX/DRX operation if BWP switches </w:t>
      </w:r>
    </w:p>
    <w:p w:rsidR="0048204E" w:rsidRDefault="00252B4F">
      <w:pPr>
        <w:pStyle w:val="YJ-Proposal"/>
        <w:spacing w:before="120" w:after="120"/>
        <w:rPr>
          <w:szCs w:val="20"/>
          <w:lang w:val="en-US" w:eastAsia="zh-CN"/>
        </w:rPr>
      </w:pPr>
      <w:bookmarkStart w:id="7" w:name="_Toc10907"/>
      <w:r>
        <w:rPr>
          <w:rFonts w:hint="eastAsia"/>
          <w:lang w:val="en-US" w:eastAsia="zh-CN"/>
        </w:rPr>
        <w:t>TP for TS 38.213 is proposed as the follow</w:t>
      </w:r>
      <w:r w:rsidR="00F30323">
        <w:rPr>
          <w:lang w:val="en-US" w:eastAsia="zh-CN"/>
        </w:rPr>
        <w:t>s</w:t>
      </w:r>
      <w:r>
        <w:rPr>
          <w:rFonts w:hint="eastAsia"/>
          <w:lang w:val="en-US" w:eastAsia="zh-CN"/>
        </w:rPr>
        <w:t>:</w:t>
      </w:r>
      <w:bookmarkEnd w:id="7"/>
      <w:r>
        <w:rPr>
          <w:rFonts w:hint="eastAsia"/>
          <w:lang w:val="en-US" w:eastAsia="zh-CN"/>
        </w:rPr>
        <w:t xml:space="preserve"> </w:t>
      </w:r>
    </w:p>
    <w:tbl>
      <w:tblPr>
        <w:tblStyle w:val="af"/>
        <w:tblW w:w="5000" w:type="pct"/>
        <w:tblLook w:val="04A0" w:firstRow="1" w:lastRow="0" w:firstColumn="1" w:lastColumn="0" w:noHBand="0" w:noVBand="1"/>
      </w:tblPr>
      <w:tblGrid>
        <w:gridCol w:w="9650"/>
      </w:tblGrid>
      <w:tr w:rsidR="0048204E">
        <w:tc>
          <w:tcPr>
            <w:tcW w:w="5000" w:type="pct"/>
          </w:tcPr>
          <w:p w:rsidR="0048204E" w:rsidRDefault="00252B4F">
            <w:pPr>
              <w:spacing w:before="120" w:after="120"/>
              <w:rPr>
                <w:b/>
                <w:bCs/>
              </w:rPr>
            </w:pPr>
            <w:r>
              <w:rPr>
                <w:rFonts w:hint="eastAsia"/>
              </w:rPr>
              <w:t>TP for TS 38.213 V18.0.0</w:t>
            </w:r>
          </w:p>
          <w:p w:rsidR="0048204E" w:rsidRDefault="00252B4F">
            <w:pPr>
              <w:pStyle w:val="2"/>
              <w:numPr>
                <w:ilvl w:val="1"/>
                <w:numId w:val="0"/>
              </w:numPr>
              <w:spacing w:before="120" w:after="120"/>
              <w:ind w:right="210"/>
              <w:outlineLvl w:val="1"/>
            </w:pPr>
            <w:bookmarkStart w:id="8" w:name="_Toc137056426"/>
            <w:bookmarkStart w:id="9" w:name="_Toc29917323"/>
            <w:bookmarkStart w:id="10" w:name="_Toc29899165"/>
            <w:bookmarkStart w:id="11" w:name="_Toc29899583"/>
            <w:bookmarkStart w:id="12" w:name="_Toc29894866"/>
            <w:bookmarkStart w:id="13" w:name="_Toc12021493"/>
            <w:bookmarkStart w:id="14" w:name="_Toc36498197"/>
            <w:bookmarkStart w:id="15" w:name="_Toc20311605"/>
            <w:bookmarkStart w:id="16" w:name="_Toc45699225"/>
            <w:bookmarkStart w:id="17" w:name="_Toc26719430"/>
            <w:r>
              <w:t>11.5</w:t>
            </w:r>
            <w:r>
              <w:tab/>
              <w:t>Adaptation of cell operation</w:t>
            </w:r>
          </w:p>
          <w:p w:rsidR="0048204E" w:rsidRDefault="00252B4F">
            <w:pPr>
              <w:keepNext/>
              <w:keepLines/>
              <w:spacing w:before="120" w:after="120"/>
              <w:ind w:left="1134" w:hanging="1134"/>
              <w:jc w:val="center"/>
              <w:outlineLvl w:val="1"/>
              <w:rPr>
                <w:color w:val="FF0000"/>
                <w:sz w:val="22"/>
                <w:szCs w:val="22"/>
              </w:rPr>
            </w:pPr>
            <w:r>
              <w:rPr>
                <w:color w:val="FF0000"/>
                <w:sz w:val="22"/>
                <w:szCs w:val="22"/>
              </w:rPr>
              <w:t>*** Unchanged parts are omitted ***</w:t>
            </w:r>
          </w:p>
          <w:p w:rsidR="0048204E" w:rsidRDefault="00252B4F">
            <w:pPr>
              <w:spacing w:before="120" w:after="120"/>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w:t>
            </w:r>
            <w:r>
              <w:lastRenderedPageBreak/>
              <w:t xml:space="preserve">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rPr>
                <w:strike/>
                <w:color w:val="FF0000"/>
              </w:rPr>
              <w:t xml:space="preserve">active </w:t>
            </w:r>
            <w:r>
              <w:t>DL BWP</w:t>
            </w:r>
            <w:r>
              <w:rPr>
                <w:rFonts w:hint="eastAsia"/>
                <w:color w:val="FF0000"/>
              </w:rPr>
              <w:t xml:space="preserve"> of the received DCI format 2_9</w:t>
            </w:r>
            <w:r>
              <w:t xml:space="preserve"> of the first serving cell where </w:t>
            </w:r>
            <m:oMath>
              <m:r>
                <w:rPr>
                  <w:rFonts w:ascii="Cambria Math" w:hAnsi="Cambria Math"/>
                </w:rPr>
                <m:t>d</m:t>
              </m:r>
            </m:oMath>
            <w:r>
              <w:rPr>
                <w:iCs/>
              </w:rPr>
              <w:t xml:space="preserve"> is a number of slots for the SCS of the </w:t>
            </w:r>
            <w:r>
              <w:rPr>
                <w:strike/>
                <w:color w:val="FF0000"/>
              </w:rPr>
              <w:t xml:space="preserve">active </w:t>
            </w:r>
            <w:r>
              <w:t>DL BWP</w:t>
            </w:r>
            <w:r>
              <w:rPr>
                <w:rFonts w:hint="eastAsia"/>
                <w:color w:val="FF0000"/>
              </w:rPr>
              <w:t xml:space="preserve"> of the received DCI format 2_9</w:t>
            </w:r>
            <w:r>
              <w:t xml:space="preserve"> of the first serving cell in Table 11.5-1.</w:t>
            </w:r>
          </w:p>
          <w:p w:rsidR="0048204E" w:rsidRDefault="00252B4F">
            <w:pPr>
              <w:pStyle w:val="TH"/>
              <w:spacing w:before="120" w:after="120"/>
            </w:pPr>
            <w:r>
              <w:t xml:space="preserve">Table 11.5-1: Minimum time gap value </w:t>
            </w:r>
            <m:oMath>
              <m:r>
                <m:rPr>
                  <m:sty m:val="bi"/>
                </m:rPr>
                <w:rPr>
                  <w:rFonts w:ascii="Cambria Math" w:hAnsi="Cambria Math"/>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587"/>
            </w:tblGrid>
            <w:tr w:rsidR="0048204E">
              <w:trPr>
                <w:trHeight w:val="603"/>
                <w:jc w:val="center"/>
              </w:trPr>
              <w:tc>
                <w:tcPr>
                  <w:tcW w:w="0" w:type="auto"/>
                  <w:shd w:val="clear" w:color="auto" w:fill="E0E0E0"/>
                  <w:vAlign w:val="center"/>
                </w:tcPr>
                <w:p w:rsidR="0048204E" w:rsidRDefault="00252B4F">
                  <w:pPr>
                    <w:keepNext/>
                    <w:keepLines/>
                    <w:spacing w:before="120" w:after="120"/>
                    <w:jc w:val="center"/>
                    <w:rPr>
                      <w:rFonts w:ascii="Arial" w:hAnsi="Arial"/>
                      <w:b/>
                      <w:sz w:val="18"/>
                      <w:szCs w:val="18"/>
                    </w:rPr>
                  </w:pPr>
                  <w:r>
                    <w:rPr>
                      <w:rFonts w:ascii="Arial" w:hAnsi="Arial"/>
                      <w:b/>
                      <w:sz w:val="18"/>
                      <w:szCs w:val="18"/>
                    </w:rPr>
                    <w:t>SCS (kHz)</w:t>
                  </w:r>
                </w:p>
              </w:tc>
              <w:tc>
                <w:tcPr>
                  <w:tcW w:w="0" w:type="auto"/>
                  <w:shd w:val="clear" w:color="auto" w:fill="E0E0E0"/>
                  <w:vAlign w:val="center"/>
                </w:tcPr>
                <w:p w:rsidR="0048204E" w:rsidRDefault="00252B4F">
                  <w:pPr>
                    <w:keepNext/>
                    <w:keepLines/>
                    <w:spacing w:before="120" w:after="120"/>
                    <w:jc w:val="center"/>
                    <w:rPr>
                      <w:rFonts w:ascii="Arial" w:hAnsi="Arial"/>
                      <w:b/>
                      <w:sz w:val="18"/>
                      <w:szCs w:val="18"/>
                      <w:u w:val="single"/>
                    </w:rPr>
                  </w:pPr>
                  <w:r>
                    <w:rPr>
                      <w:rFonts w:ascii="Arial" w:hAnsi="Arial"/>
                      <w:b/>
                      <w:sz w:val="18"/>
                      <w:u w:val="single"/>
                    </w:rPr>
                    <w:t xml:space="preserve">Number of slots </w:t>
                  </w:r>
                </w:p>
              </w:tc>
            </w:tr>
            <w:tr w:rsidR="0048204E">
              <w:trPr>
                <w:trHeight w:hRule="exact" w:val="294"/>
                <w:jc w:val="center"/>
              </w:trPr>
              <w:tc>
                <w:tcPr>
                  <w:tcW w:w="0" w:type="auto"/>
                  <w:vAlign w:val="center"/>
                </w:tcPr>
                <w:p w:rsidR="0048204E" w:rsidRDefault="00252B4F">
                  <w:pPr>
                    <w:keepNext/>
                    <w:keepLines/>
                    <w:spacing w:before="120" w:after="120"/>
                    <w:jc w:val="center"/>
                    <w:rPr>
                      <w:rFonts w:ascii="Arial" w:hAnsi="Arial"/>
                      <w:sz w:val="18"/>
                    </w:rPr>
                  </w:pPr>
                  <w:r>
                    <w:rPr>
                      <w:rFonts w:ascii="Arial" w:hAnsi="Arial"/>
                      <w:sz w:val="18"/>
                    </w:rPr>
                    <w:t>15</w:t>
                  </w:r>
                </w:p>
              </w:tc>
              <w:tc>
                <w:tcPr>
                  <w:tcW w:w="0" w:type="auto"/>
                  <w:vAlign w:val="center"/>
                </w:tcPr>
                <w:p w:rsidR="0048204E" w:rsidRDefault="00252B4F">
                  <w:pPr>
                    <w:keepNext/>
                    <w:keepLines/>
                    <w:spacing w:before="120" w:after="120"/>
                    <w:jc w:val="center"/>
                    <w:rPr>
                      <w:rFonts w:ascii="Arial" w:hAnsi="Arial"/>
                      <w:sz w:val="18"/>
                    </w:rPr>
                  </w:pPr>
                  <w:r>
                    <w:rPr>
                      <w:rFonts w:ascii="Arial" w:hAnsi="Arial"/>
                      <w:sz w:val="18"/>
                    </w:rPr>
                    <w:t>3</w:t>
                  </w:r>
                </w:p>
              </w:tc>
            </w:tr>
            <w:tr w:rsidR="0048204E">
              <w:trPr>
                <w:trHeight w:hRule="exact" w:val="294"/>
                <w:jc w:val="center"/>
              </w:trPr>
              <w:tc>
                <w:tcPr>
                  <w:tcW w:w="0" w:type="auto"/>
                  <w:vAlign w:val="center"/>
                </w:tcPr>
                <w:p w:rsidR="0048204E" w:rsidRDefault="00252B4F">
                  <w:pPr>
                    <w:keepNext/>
                    <w:keepLines/>
                    <w:spacing w:before="120" w:after="120"/>
                    <w:jc w:val="center"/>
                    <w:rPr>
                      <w:rFonts w:ascii="Arial" w:hAnsi="Arial"/>
                      <w:sz w:val="18"/>
                    </w:rPr>
                  </w:pPr>
                  <w:r>
                    <w:rPr>
                      <w:rFonts w:ascii="Arial" w:hAnsi="Arial"/>
                      <w:sz w:val="18"/>
                    </w:rPr>
                    <w:t>30</w:t>
                  </w:r>
                </w:p>
              </w:tc>
              <w:tc>
                <w:tcPr>
                  <w:tcW w:w="0" w:type="auto"/>
                  <w:vAlign w:val="center"/>
                </w:tcPr>
                <w:p w:rsidR="0048204E" w:rsidRDefault="00252B4F">
                  <w:pPr>
                    <w:keepNext/>
                    <w:keepLines/>
                    <w:spacing w:before="120" w:after="120"/>
                    <w:jc w:val="center"/>
                    <w:rPr>
                      <w:rFonts w:ascii="Arial" w:hAnsi="Arial"/>
                      <w:sz w:val="18"/>
                    </w:rPr>
                  </w:pPr>
                  <w:r>
                    <w:rPr>
                      <w:rFonts w:ascii="Arial" w:hAnsi="Arial"/>
                      <w:sz w:val="18"/>
                    </w:rPr>
                    <w:t>6</w:t>
                  </w:r>
                </w:p>
              </w:tc>
            </w:tr>
            <w:tr w:rsidR="0048204E">
              <w:trPr>
                <w:trHeight w:hRule="exact" w:val="294"/>
                <w:jc w:val="center"/>
              </w:trPr>
              <w:tc>
                <w:tcPr>
                  <w:tcW w:w="0" w:type="auto"/>
                  <w:vAlign w:val="center"/>
                </w:tcPr>
                <w:p w:rsidR="0048204E" w:rsidRDefault="00252B4F">
                  <w:pPr>
                    <w:keepNext/>
                    <w:keepLines/>
                    <w:spacing w:before="120" w:after="120"/>
                    <w:jc w:val="center"/>
                    <w:rPr>
                      <w:rFonts w:ascii="Arial" w:hAnsi="Arial"/>
                      <w:sz w:val="18"/>
                    </w:rPr>
                  </w:pPr>
                  <w:r>
                    <w:rPr>
                      <w:rFonts w:ascii="Arial" w:hAnsi="Arial"/>
                      <w:sz w:val="18"/>
                    </w:rPr>
                    <w:t>60</w:t>
                  </w:r>
                </w:p>
              </w:tc>
              <w:tc>
                <w:tcPr>
                  <w:tcW w:w="0" w:type="auto"/>
                  <w:vAlign w:val="center"/>
                </w:tcPr>
                <w:p w:rsidR="0048204E" w:rsidRDefault="00252B4F">
                  <w:pPr>
                    <w:keepNext/>
                    <w:keepLines/>
                    <w:spacing w:before="120" w:after="120"/>
                    <w:jc w:val="center"/>
                    <w:rPr>
                      <w:rFonts w:ascii="Arial" w:hAnsi="Arial"/>
                      <w:sz w:val="18"/>
                    </w:rPr>
                  </w:pPr>
                  <w:r>
                    <w:rPr>
                      <w:rFonts w:ascii="Arial" w:hAnsi="Arial"/>
                      <w:sz w:val="18"/>
                    </w:rPr>
                    <w:t>12</w:t>
                  </w:r>
                </w:p>
              </w:tc>
            </w:tr>
            <w:tr w:rsidR="0048204E">
              <w:trPr>
                <w:trHeight w:hRule="exact" w:val="294"/>
                <w:jc w:val="center"/>
              </w:trPr>
              <w:tc>
                <w:tcPr>
                  <w:tcW w:w="0" w:type="auto"/>
                  <w:vAlign w:val="center"/>
                </w:tcPr>
                <w:p w:rsidR="0048204E" w:rsidRDefault="00252B4F">
                  <w:pPr>
                    <w:keepNext/>
                    <w:keepLines/>
                    <w:spacing w:before="120" w:after="120"/>
                    <w:jc w:val="center"/>
                    <w:rPr>
                      <w:rFonts w:ascii="Arial" w:hAnsi="Arial"/>
                      <w:sz w:val="18"/>
                    </w:rPr>
                  </w:pPr>
                  <w:r>
                    <w:rPr>
                      <w:rFonts w:ascii="Arial" w:hAnsi="Arial"/>
                      <w:sz w:val="18"/>
                    </w:rPr>
                    <w:t>120</w:t>
                  </w:r>
                </w:p>
              </w:tc>
              <w:tc>
                <w:tcPr>
                  <w:tcW w:w="0" w:type="auto"/>
                  <w:vAlign w:val="center"/>
                </w:tcPr>
                <w:p w:rsidR="0048204E" w:rsidRDefault="00252B4F">
                  <w:pPr>
                    <w:keepNext/>
                    <w:keepLines/>
                    <w:spacing w:before="120" w:after="120"/>
                    <w:jc w:val="center"/>
                    <w:rPr>
                      <w:rFonts w:ascii="Arial" w:hAnsi="Arial"/>
                      <w:sz w:val="18"/>
                    </w:rPr>
                  </w:pPr>
                  <w:r>
                    <w:rPr>
                      <w:rFonts w:ascii="Arial" w:hAnsi="Arial"/>
                      <w:sz w:val="18"/>
                    </w:rPr>
                    <w:t>24</w:t>
                  </w:r>
                </w:p>
              </w:tc>
            </w:tr>
            <w:tr w:rsidR="0048204E">
              <w:trPr>
                <w:trHeight w:hRule="exact" w:val="294"/>
                <w:jc w:val="center"/>
              </w:trPr>
              <w:tc>
                <w:tcPr>
                  <w:tcW w:w="0" w:type="auto"/>
                  <w:tcBorders>
                    <w:top w:val="single" w:sz="4" w:space="0" w:color="auto"/>
                    <w:left w:val="single" w:sz="4" w:space="0" w:color="auto"/>
                    <w:bottom w:val="single" w:sz="4" w:space="0" w:color="auto"/>
                    <w:right w:val="single" w:sz="4" w:space="0" w:color="auto"/>
                  </w:tcBorders>
                  <w:vAlign w:val="center"/>
                </w:tcPr>
                <w:p w:rsidR="0048204E" w:rsidRDefault="00252B4F">
                  <w:pPr>
                    <w:keepNext/>
                    <w:keepLines/>
                    <w:spacing w:before="120" w:after="120"/>
                    <w:jc w:val="center"/>
                    <w:rPr>
                      <w:rFonts w:ascii="Arial" w:hAnsi="Arial"/>
                      <w:sz w:val="18"/>
                    </w:rPr>
                  </w:pPr>
                  <w:r>
                    <w:rPr>
                      <w:rFonts w:ascii="Arial" w:hAnsi="Arial"/>
                      <w:sz w:val="18"/>
                    </w:rPr>
                    <w:t>480</w:t>
                  </w:r>
                </w:p>
              </w:tc>
              <w:tc>
                <w:tcPr>
                  <w:tcW w:w="0" w:type="auto"/>
                  <w:tcBorders>
                    <w:top w:val="single" w:sz="4" w:space="0" w:color="auto"/>
                    <w:left w:val="single" w:sz="4" w:space="0" w:color="auto"/>
                    <w:bottom w:val="single" w:sz="4" w:space="0" w:color="auto"/>
                    <w:right w:val="single" w:sz="4" w:space="0" w:color="auto"/>
                  </w:tcBorders>
                  <w:vAlign w:val="center"/>
                </w:tcPr>
                <w:p w:rsidR="0048204E" w:rsidRDefault="00252B4F">
                  <w:pPr>
                    <w:keepNext/>
                    <w:keepLines/>
                    <w:spacing w:before="120" w:after="120"/>
                    <w:jc w:val="center"/>
                    <w:rPr>
                      <w:rFonts w:ascii="Arial" w:hAnsi="Arial"/>
                      <w:sz w:val="18"/>
                    </w:rPr>
                  </w:pPr>
                  <w:r>
                    <w:rPr>
                      <w:rFonts w:ascii="Arial" w:hAnsi="Arial"/>
                      <w:sz w:val="18"/>
                    </w:rPr>
                    <w:t>96</w:t>
                  </w:r>
                </w:p>
              </w:tc>
            </w:tr>
            <w:tr w:rsidR="0048204E">
              <w:trPr>
                <w:trHeight w:hRule="exact" w:val="319"/>
                <w:jc w:val="center"/>
              </w:trPr>
              <w:tc>
                <w:tcPr>
                  <w:tcW w:w="0" w:type="auto"/>
                  <w:tcBorders>
                    <w:top w:val="single" w:sz="4" w:space="0" w:color="auto"/>
                    <w:left w:val="single" w:sz="4" w:space="0" w:color="auto"/>
                    <w:bottom w:val="single" w:sz="4" w:space="0" w:color="auto"/>
                    <w:right w:val="single" w:sz="4" w:space="0" w:color="auto"/>
                  </w:tcBorders>
                  <w:vAlign w:val="center"/>
                </w:tcPr>
                <w:p w:rsidR="0048204E" w:rsidRDefault="00252B4F">
                  <w:pPr>
                    <w:keepNext/>
                    <w:keepLines/>
                    <w:spacing w:before="120" w:after="120"/>
                    <w:jc w:val="center"/>
                    <w:rPr>
                      <w:rFonts w:ascii="Arial" w:hAnsi="Arial"/>
                      <w:sz w:val="18"/>
                    </w:rPr>
                  </w:pPr>
                  <w:r>
                    <w:rPr>
                      <w:rFonts w:ascii="Arial" w:hAnsi="Arial"/>
                      <w:sz w:val="18"/>
                    </w:rPr>
                    <w:t>960</w:t>
                  </w:r>
                </w:p>
              </w:tc>
              <w:tc>
                <w:tcPr>
                  <w:tcW w:w="0" w:type="auto"/>
                  <w:tcBorders>
                    <w:top w:val="single" w:sz="4" w:space="0" w:color="auto"/>
                    <w:left w:val="single" w:sz="4" w:space="0" w:color="auto"/>
                    <w:bottom w:val="single" w:sz="4" w:space="0" w:color="auto"/>
                    <w:right w:val="single" w:sz="4" w:space="0" w:color="auto"/>
                  </w:tcBorders>
                  <w:vAlign w:val="center"/>
                </w:tcPr>
                <w:p w:rsidR="0048204E" w:rsidRDefault="00252B4F">
                  <w:pPr>
                    <w:keepNext/>
                    <w:keepLines/>
                    <w:spacing w:before="120" w:after="120"/>
                    <w:jc w:val="center"/>
                    <w:rPr>
                      <w:rFonts w:ascii="Arial" w:hAnsi="Arial"/>
                      <w:sz w:val="18"/>
                    </w:rPr>
                  </w:pPr>
                  <w:r>
                    <w:rPr>
                      <w:rFonts w:ascii="Arial" w:hAnsi="Arial"/>
                      <w:sz w:val="18"/>
                    </w:rPr>
                    <w:t>192</w:t>
                  </w:r>
                </w:p>
              </w:tc>
            </w:tr>
            <w:bookmarkEnd w:id="8"/>
            <w:bookmarkEnd w:id="9"/>
            <w:bookmarkEnd w:id="10"/>
            <w:bookmarkEnd w:id="11"/>
            <w:bookmarkEnd w:id="12"/>
            <w:bookmarkEnd w:id="13"/>
            <w:bookmarkEnd w:id="14"/>
            <w:bookmarkEnd w:id="15"/>
            <w:bookmarkEnd w:id="16"/>
            <w:bookmarkEnd w:id="17"/>
          </w:tbl>
          <w:p w:rsidR="0048204E" w:rsidRDefault="0048204E">
            <w:pPr>
              <w:spacing w:before="120" w:after="120"/>
            </w:pPr>
          </w:p>
        </w:tc>
      </w:tr>
    </w:tbl>
    <w:p w:rsidR="0048204E" w:rsidRDefault="00252B4F">
      <w:pPr>
        <w:pStyle w:val="2"/>
        <w:numPr>
          <w:ilvl w:val="1"/>
          <w:numId w:val="8"/>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lastRenderedPageBreak/>
        <w:t>Starting position and bit width for a serving cell within DCI format 2-9</w:t>
      </w:r>
    </w:p>
    <w:p w:rsidR="0048204E" w:rsidRDefault="00252B4F">
      <w:pPr>
        <w:spacing w:before="120" w:after="120"/>
        <w:rPr>
          <w:szCs w:val="21"/>
          <w:lang w:bidi="ar"/>
        </w:rPr>
      </w:pPr>
      <w:r>
        <w:rPr>
          <w:rFonts w:hint="eastAsia"/>
          <w:szCs w:val="21"/>
          <w:lang w:bidi="ar"/>
        </w:rPr>
        <w:t xml:space="preserve">According to the agreements in RAN1#114 meeting and TS 38.212 [2], the UE determines the starting position of information block within DCI format 2-9 for a serving cell based on the parameter </w:t>
      </w:r>
      <w:proofErr w:type="spellStart"/>
      <w:r>
        <w:rPr>
          <w:i/>
          <w:kern w:val="0"/>
          <w:szCs w:val="21"/>
          <w:lang w:eastAsia="en-US"/>
        </w:rPr>
        <w:t>positionInDCI-cellDTRX</w:t>
      </w:r>
      <w:proofErr w:type="spellEnd"/>
      <w:r>
        <w:rPr>
          <w:rFonts w:hint="eastAsia"/>
          <w:szCs w:val="21"/>
          <w:lang w:bidi="ar"/>
        </w:rPr>
        <w:t xml:space="preserve">. However, there is no consensus on how to determine the location of the blocks for multiple cells and the bit width of the block for a serving cell. </w:t>
      </w:r>
    </w:p>
    <w:p w:rsidR="0048204E" w:rsidRDefault="00252B4F">
      <w:pPr>
        <w:numPr>
          <w:ilvl w:val="0"/>
          <w:numId w:val="16"/>
        </w:numPr>
        <w:spacing w:before="120" w:after="120"/>
        <w:rPr>
          <w:szCs w:val="21"/>
          <w:lang w:bidi="ar"/>
        </w:rPr>
      </w:pPr>
      <w:r>
        <w:rPr>
          <w:rFonts w:hint="eastAsia"/>
          <w:szCs w:val="21"/>
          <w:lang w:bidi="ar"/>
        </w:rPr>
        <w:t>Location in DCI format 2-9 of cell DTX/DRX indication field</w:t>
      </w:r>
    </w:p>
    <w:p w:rsidR="0048204E" w:rsidRDefault="00252B4F">
      <w:pPr>
        <w:spacing w:before="120" w:after="120"/>
        <w:rPr>
          <w:szCs w:val="21"/>
          <w:lang w:bidi="ar"/>
        </w:rPr>
      </w:pPr>
      <w:r>
        <w:rPr>
          <w:rFonts w:hint="eastAsia"/>
          <w:szCs w:val="21"/>
          <w:lang w:bidi="ar"/>
        </w:rPr>
        <w:t>Based</w:t>
      </w:r>
      <w:r>
        <w:rPr>
          <w:szCs w:val="21"/>
          <w:lang w:bidi="ar"/>
        </w:rPr>
        <w:t xml:space="preserve"> on </w:t>
      </w:r>
      <w:r>
        <w:rPr>
          <w:rFonts w:hint="eastAsia"/>
          <w:szCs w:val="21"/>
          <w:lang w:bidi="ar"/>
        </w:rPr>
        <w:t>the agreements in RAN1#114</w:t>
      </w:r>
      <w:r>
        <w:rPr>
          <w:szCs w:val="21"/>
          <w:lang w:bidi="ar"/>
        </w:rPr>
        <w:t>, t</w:t>
      </w:r>
      <w:r>
        <w:rPr>
          <w:rFonts w:hint="eastAsia"/>
          <w:szCs w:val="21"/>
          <w:lang w:bidi="ar"/>
        </w:rPr>
        <w:t xml:space="preserve">he DCI format 2-9 can indicate activation/deactivation of cell DTX/DTX for one or more serving cell and each block corresponds to a serving cell from the UE perspective. </w:t>
      </w:r>
      <w:bookmarkStart w:id="18" w:name="OLE_LINK3"/>
      <w:r>
        <w:rPr>
          <w:rFonts w:hint="eastAsia"/>
          <w:szCs w:val="21"/>
          <w:lang w:bidi="ar"/>
        </w:rPr>
        <w:t xml:space="preserve">If the UE is configured multiple cells that supports cell DTX/DRX operation, </w:t>
      </w:r>
      <w:bookmarkStart w:id="19" w:name="OLE_LINK5"/>
      <w:r>
        <w:rPr>
          <w:rFonts w:hint="eastAsia"/>
          <w:szCs w:val="21"/>
          <w:lang w:bidi="ar"/>
        </w:rPr>
        <w:t>UE needs to know which serving cell(s) has the corresponding cell DTX/DRX operation indication block in DCI format 2-9</w:t>
      </w:r>
      <w:bookmarkEnd w:id="19"/>
      <w:r>
        <w:rPr>
          <w:rFonts w:hint="eastAsia"/>
          <w:szCs w:val="21"/>
          <w:lang w:bidi="ar"/>
        </w:rPr>
        <w:t xml:space="preserve">. But the configuration of parameter </w:t>
      </w:r>
      <w:proofErr w:type="spellStart"/>
      <w:r>
        <w:rPr>
          <w:i/>
          <w:kern w:val="0"/>
          <w:szCs w:val="21"/>
          <w:lang w:eastAsia="en-US"/>
        </w:rPr>
        <w:t>positionInDCI-cellDTRX</w:t>
      </w:r>
      <w:proofErr w:type="spellEnd"/>
      <w:r>
        <w:rPr>
          <w:rFonts w:hint="eastAsia"/>
          <w:szCs w:val="21"/>
          <w:lang w:bidi="ar"/>
        </w:rPr>
        <w:t xml:space="preserve"> is not associated with any serving cell information according to the definition of parameter </w:t>
      </w:r>
      <w:proofErr w:type="spellStart"/>
      <w:r>
        <w:rPr>
          <w:i/>
          <w:kern w:val="0"/>
          <w:szCs w:val="21"/>
          <w:lang w:eastAsia="en-US"/>
        </w:rPr>
        <w:t>positionInDCI-cellDTRX</w:t>
      </w:r>
      <w:proofErr w:type="spellEnd"/>
      <w:r>
        <w:rPr>
          <w:rFonts w:hint="eastAsia"/>
          <w:szCs w:val="21"/>
          <w:lang w:bidi="ar"/>
        </w:rPr>
        <w:t xml:space="preserve"> as </w:t>
      </w:r>
      <w:r>
        <w:rPr>
          <w:szCs w:val="21"/>
          <w:lang w:bidi="ar"/>
        </w:rPr>
        <w:t>“</w:t>
      </w:r>
      <w:r>
        <w:rPr>
          <w:rFonts w:hint="eastAsia"/>
          <w:iCs/>
          <w:kern w:val="0"/>
          <w:szCs w:val="21"/>
        </w:rPr>
        <w:t>Configure the starting bit position of an information block of DCI format 2_X per serving cell</w:t>
      </w:r>
      <w:r>
        <w:rPr>
          <w:szCs w:val="21"/>
          <w:lang w:bidi="ar"/>
        </w:rPr>
        <w:t>”</w:t>
      </w:r>
      <w:r>
        <w:rPr>
          <w:rFonts w:hint="eastAsia"/>
          <w:szCs w:val="21"/>
          <w:lang w:bidi="ar"/>
        </w:rPr>
        <w:t xml:space="preserve"> in [5]</w:t>
      </w:r>
      <w:bookmarkEnd w:id="18"/>
      <w:r>
        <w:rPr>
          <w:rFonts w:hint="eastAsia"/>
          <w:szCs w:val="21"/>
          <w:lang w:bidi="ar"/>
        </w:rPr>
        <w:t>.</w:t>
      </w:r>
    </w:p>
    <w:p w:rsidR="0048204E" w:rsidRDefault="00252B4F">
      <w:pPr>
        <w:pStyle w:val="YJ-Proposal"/>
        <w:spacing w:before="120" w:after="120"/>
        <w:rPr>
          <w:lang w:bidi="ar"/>
        </w:rPr>
      </w:pPr>
      <w:bookmarkStart w:id="20" w:name="_Toc4259"/>
      <w:r>
        <w:rPr>
          <w:lang w:bidi="ar"/>
        </w:rPr>
        <w:t>If the UE is configured multiple cells that supports cell DTX/DRX operation, UE needs to know which serving cell(s) has the corresponding cell DTX/DRX operation indication block in DCI format 2-9.</w:t>
      </w:r>
      <w:bookmarkEnd w:id="20"/>
    </w:p>
    <w:p w:rsidR="0048204E" w:rsidRDefault="00252B4F">
      <w:pPr>
        <w:pStyle w:val="YJ-Observation"/>
        <w:tabs>
          <w:tab w:val="clear" w:pos="420"/>
          <w:tab w:val="clear" w:pos="4820"/>
        </w:tabs>
        <w:adjustRightInd w:val="0"/>
        <w:snapToGrid w:val="0"/>
        <w:spacing w:before="120" w:after="120"/>
        <w:ind w:left="0"/>
        <w:rPr>
          <w:lang w:val="en-US" w:eastAsia="zh-CN" w:bidi="ar"/>
        </w:rPr>
      </w:pPr>
      <w:bookmarkStart w:id="21" w:name="_Toc25636"/>
      <w:r>
        <w:rPr>
          <w:rFonts w:eastAsia="宋体" w:hint="eastAsia"/>
          <w:lang w:val="en-US" w:eastAsia="zh-CN" w:bidi="ar"/>
        </w:rPr>
        <w:t xml:space="preserve">The configuration of </w:t>
      </w:r>
      <w:r>
        <w:rPr>
          <w:rFonts w:hint="eastAsia"/>
          <w:lang w:val="en-US" w:eastAsia="zh-CN" w:bidi="ar"/>
        </w:rPr>
        <w:t xml:space="preserve">parameter </w:t>
      </w:r>
      <w:proofErr w:type="spellStart"/>
      <w:r>
        <w:rPr>
          <w:i/>
          <w:kern w:val="0"/>
          <w:lang w:val="en-US"/>
        </w:rPr>
        <w:t>positionInDCI-cellDTRX</w:t>
      </w:r>
      <w:proofErr w:type="spellEnd"/>
      <w:r>
        <w:rPr>
          <w:rFonts w:eastAsia="宋体" w:hint="eastAsia"/>
          <w:lang w:val="en-US" w:eastAsia="zh-CN" w:bidi="ar"/>
        </w:rPr>
        <w:t xml:space="preserve"> </w:t>
      </w:r>
      <w:r>
        <w:rPr>
          <w:rFonts w:hint="eastAsia"/>
          <w:lang w:val="en-US" w:eastAsia="zh-CN" w:bidi="ar"/>
        </w:rPr>
        <w:t>i</w:t>
      </w:r>
      <w:r>
        <w:rPr>
          <w:rFonts w:eastAsia="宋体" w:hint="eastAsia"/>
          <w:lang w:val="en-US" w:eastAsia="zh-CN" w:bidi="ar"/>
        </w:rPr>
        <w:t xml:space="preserve">s not </w:t>
      </w:r>
      <w:r>
        <w:rPr>
          <w:rFonts w:hint="eastAsia"/>
          <w:lang w:val="en-US" w:eastAsia="zh-CN" w:bidi="ar"/>
        </w:rPr>
        <w:t>associated with any serving cell</w:t>
      </w:r>
      <w:r>
        <w:rPr>
          <w:rFonts w:eastAsia="宋体" w:hint="eastAsia"/>
          <w:lang w:val="en-US" w:eastAsia="zh-CN" w:bidi="ar"/>
        </w:rPr>
        <w:t xml:space="preserve"> </w:t>
      </w:r>
      <w:r>
        <w:rPr>
          <w:rFonts w:hint="eastAsia"/>
          <w:lang w:val="en-US" w:eastAsia="zh-CN" w:bidi="ar"/>
        </w:rPr>
        <w:t xml:space="preserve">information </w:t>
      </w:r>
      <w:r>
        <w:rPr>
          <w:rFonts w:eastAsia="宋体" w:hint="eastAsia"/>
          <w:lang w:val="en-US" w:eastAsia="zh-CN" w:bidi="ar"/>
        </w:rPr>
        <w:t xml:space="preserve">according to the definition of parameter </w:t>
      </w:r>
      <w:proofErr w:type="spellStart"/>
      <w:r>
        <w:rPr>
          <w:i/>
          <w:kern w:val="0"/>
          <w:lang w:val="en-US"/>
        </w:rPr>
        <w:t>positionInDCI-cellDTRX</w:t>
      </w:r>
      <w:proofErr w:type="spellEnd"/>
      <w:r>
        <w:rPr>
          <w:rFonts w:eastAsia="宋体" w:hint="eastAsia"/>
          <w:lang w:val="en-US" w:eastAsia="zh-CN" w:bidi="ar"/>
        </w:rPr>
        <w:t xml:space="preserve"> as </w:t>
      </w:r>
      <w:r>
        <w:rPr>
          <w:rFonts w:eastAsia="宋体"/>
          <w:lang w:val="en-US" w:eastAsia="zh-CN" w:bidi="ar"/>
        </w:rPr>
        <w:t>“</w:t>
      </w:r>
      <w:r>
        <w:rPr>
          <w:rFonts w:hint="eastAsia"/>
          <w:iCs/>
          <w:kern w:val="0"/>
          <w:lang w:val="en-US" w:eastAsia="zh-CN"/>
        </w:rPr>
        <w:t>Configure the starting bit position of an information block of DCI format 2_X per serving cell</w:t>
      </w:r>
      <w:r>
        <w:rPr>
          <w:rFonts w:eastAsia="宋体"/>
          <w:lang w:val="en-US" w:eastAsia="zh-CN" w:bidi="ar"/>
        </w:rPr>
        <w:t>”</w:t>
      </w:r>
      <w:r>
        <w:rPr>
          <w:rFonts w:eastAsia="宋体" w:hint="eastAsia"/>
          <w:lang w:val="en-US" w:eastAsia="zh-CN" w:bidi="ar"/>
        </w:rPr>
        <w:t xml:space="preserve"> in [5]</w:t>
      </w:r>
      <w:r>
        <w:rPr>
          <w:rFonts w:hint="eastAsia"/>
          <w:lang w:val="en-US" w:eastAsia="zh-CN"/>
        </w:rPr>
        <w:t>.</w:t>
      </w:r>
      <w:bookmarkEnd w:id="21"/>
      <w:r>
        <w:rPr>
          <w:rFonts w:hint="eastAsia"/>
          <w:lang w:val="en-US" w:eastAsia="zh-CN"/>
        </w:rPr>
        <w:t xml:space="preserve"> </w:t>
      </w:r>
    </w:p>
    <w:p w:rsidR="0048204E" w:rsidRDefault="00252B4F">
      <w:pPr>
        <w:spacing w:before="120" w:after="120"/>
        <w:rPr>
          <w:szCs w:val="21"/>
          <w:lang w:bidi="ar"/>
        </w:rPr>
      </w:pPr>
      <w:r>
        <w:rPr>
          <w:rFonts w:hint="eastAsia"/>
          <w:szCs w:val="21"/>
          <w:lang w:bidi="ar"/>
        </w:rPr>
        <w:t>Similar to the configuration of block position in DCI format 2-0</w:t>
      </w:r>
      <w:r>
        <w:rPr>
          <w:rFonts w:hint="eastAsia"/>
          <w:szCs w:val="21"/>
        </w:rPr>
        <w:t xml:space="preserve"> in TS 38.331 shown as below [6]</w:t>
      </w:r>
      <w:r>
        <w:rPr>
          <w:rFonts w:hint="eastAsia"/>
          <w:szCs w:val="21"/>
          <w:lang w:bidi="ar"/>
        </w:rPr>
        <w:t xml:space="preserve">, the UE can determine the block in DCI format 2-9 for each configured serving cell if a combination of </w:t>
      </w:r>
      <w:r>
        <w:rPr>
          <w:rFonts w:hint="eastAsia"/>
          <w:szCs w:val="21"/>
        </w:rPr>
        <w:t xml:space="preserve">a starting position of </w:t>
      </w:r>
      <w:bookmarkStart w:id="22" w:name="OLE_LINK7"/>
      <w:r>
        <w:rPr>
          <w:rFonts w:hint="eastAsia"/>
          <w:szCs w:val="21"/>
        </w:rPr>
        <w:t>cell DTX/DRX operation information block within DCI payload</w:t>
      </w:r>
      <w:r>
        <w:rPr>
          <w:rFonts w:hint="eastAsia"/>
          <w:szCs w:val="21"/>
          <w:lang w:bidi="ar"/>
        </w:rPr>
        <w:t xml:space="preserve"> and serving </w:t>
      </w:r>
      <w:bookmarkEnd w:id="22"/>
      <w:r>
        <w:rPr>
          <w:rFonts w:hint="eastAsia"/>
          <w:szCs w:val="21"/>
          <w:lang w:bidi="ar"/>
        </w:rPr>
        <w:t xml:space="preserve">cell index is configured. It can </w:t>
      </w:r>
      <w:bookmarkStart w:id="23" w:name="OLE_LINK8"/>
      <w:r>
        <w:rPr>
          <w:rFonts w:hint="eastAsia"/>
          <w:szCs w:val="21"/>
          <w:lang w:bidi="ar"/>
        </w:rPr>
        <w:t>also provide the most flexibility of cell DTX/DRX operation indication among multiple serving cells.</w:t>
      </w:r>
      <w:bookmarkEnd w:id="23"/>
      <w:r>
        <w:rPr>
          <w:rFonts w:hint="eastAsia"/>
          <w:szCs w:val="21"/>
          <w:lang w:bidi="ar"/>
        </w:rPr>
        <w:t xml:space="preserve"> Therefore, it is proposed that a combination of a starting position of </w:t>
      </w:r>
      <w:r>
        <w:rPr>
          <w:rFonts w:hint="eastAsia"/>
          <w:szCs w:val="21"/>
        </w:rPr>
        <w:t>cell DTX/DRX operation information block within DCI payload</w:t>
      </w:r>
      <w:r>
        <w:rPr>
          <w:rFonts w:hint="eastAsia"/>
          <w:szCs w:val="21"/>
          <w:lang w:bidi="ar"/>
        </w:rPr>
        <w:t xml:space="preserve"> and serving cell index should be configured for the UE.</w:t>
      </w:r>
    </w:p>
    <w:p w:rsidR="0048204E" w:rsidRDefault="00252B4F">
      <w:pPr>
        <w:pStyle w:val="YJ-Proposal"/>
        <w:spacing w:before="120" w:after="120"/>
        <w:rPr>
          <w:rFonts w:eastAsia="宋体"/>
          <w:lang w:val="en-US" w:eastAsia="zh-CN" w:bidi="ar"/>
        </w:rPr>
      </w:pPr>
      <w:bookmarkStart w:id="24" w:name="_Toc17647"/>
      <w:r>
        <w:rPr>
          <w:lang w:val="en-US" w:eastAsia="zh-CN"/>
        </w:rPr>
        <w:t>It is</w:t>
      </w:r>
      <w:r>
        <w:rPr>
          <w:rFonts w:hint="eastAsia"/>
          <w:lang w:val="en-US" w:eastAsia="zh-CN"/>
        </w:rPr>
        <w:t xml:space="preserve"> propose</w:t>
      </w:r>
      <w:r>
        <w:rPr>
          <w:lang w:val="en-US" w:eastAsia="zh-CN"/>
        </w:rPr>
        <w:t>d</w:t>
      </w:r>
      <w:r>
        <w:rPr>
          <w:rFonts w:hint="eastAsia"/>
          <w:lang w:val="en-US" w:eastAsia="zh-CN"/>
        </w:rPr>
        <w:t xml:space="preserve"> that </w:t>
      </w:r>
      <w:r>
        <w:rPr>
          <w:rFonts w:eastAsia="宋体" w:hint="eastAsia"/>
          <w:lang w:val="en-US" w:eastAsia="zh-CN" w:bidi="ar"/>
        </w:rPr>
        <w:t xml:space="preserve">a combination of </w:t>
      </w:r>
      <w:r>
        <w:rPr>
          <w:rFonts w:hint="eastAsia"/>
          <w:lang w:val="en-US" w:eastAsia="zh-CN"/>
        </w:rPr>
        <w:t>a starting position of cell DTX/DRX operation information block within DCI payload</w:t>
      </w:r>
      <w:r>
        <w:rPr>
          <w:rFonts w:eastAsia="宋体" w:hint="eastAsia"/>
          <w:lang w:val="en-US" w:eastAsia="zh-CN" w:bidi="ar"/>
        </w:rPr>
        <w:t xml:space="preserve"> and serving cell index should be configured for the UE to </w:t>
      </w:r>
      <w:r>
        <w:rPr>
          <w:rFonts w:hint="eastAsia"/>
          <w:lang w:val="en-US" w:eastAsia="zh-CN" w:bidi="ar"/>
        </w:rPr>
        <w:t>provide the most flexibility of cell DTX/DRX operation indication among multiple serving cells</w:t>
      </w:r>
      <w:r>
        <w:rPr>
          <w:rFonts w:hint="eastAsia"/>
          <w:lang w:val="en-US" w:eastAsia="zh-CN"/>
        </w:rPr>
        <w:t>.</w:t>
      </w:r>
      <w:bookmarkEnd w:id="24"/>
    </w:p>
    <w:tbl>
      <w:tblPr>
        <w:tblStyle w:val="af"/>
        <w:tblW w:w="0" w:type="auto"/>
        <w:tblLook w:val="04A0" w:firstRow="1" w:lastRow="0" w:firstColumn="1" w:lastColumn="0" w:noHBand="0" w:noVBand="1"/>
      </w:tblPr>
      <w:tblGrid>
        <w:gridCol w:w="9650"/>
      </w:tblGrid>
      <w:tr w:rsidR="0048204E">
        <w:tc>
          <w:tcPr>
            <w:tcW w:w="9876" w:type="dxa"/>
          </w:tcPr>
          <w:p w:rsidR="0048204E" w:rsidRDefault="00252B4F">
            <w:pPr>
              <w:spacing w:before="120" w:after="120"/>
              <w:rPr>
                <w:szCs w:val="21"/>
                <w:lang w:bidi="ar"/>
              </w:rPr>
            </w:pPr>
            <w:r>
              <w:rPr>
                <w:rFonts w:hint="eastAsia"/>
                <w:szCs w:val="21"/>
                <w:lang w:bidi="ar"/>
              </w:rPr>
              <w:t>TS 38.331 V17.5.0</w:t>
            </w:r>
          </w:p>
          <w:p w:rsidR="0048204E" w:rsidRDefault="00252B4F">
            <w:pPr>
              <w:keepNext/>
              <w:keepLines/>
              <w:overflowPunct w:val="0"/>
              <w:autoSpaceDE w:val="0"/>
              <w:autoSpaceDN w:val="0"/>
              <w:adjustRightInd w:val="0"/>
              <w:spacing w:before="120" w:after="120"/>
              <w:ind w:left="1418" w:hanging="1418"/>
              <w:textAlignment w:val="baseline"/>
              <w:outlineLvl w:val="3"/>
              <w:rPr>
                <w:rFonts w:ascii="Arial" w:eastAsia="Times New Roman" w:hAnsi="Arial"/>
                <w:sz w:val="24"/>
                <w:lang w:val="en-GB" w:eastAsia="ja-JP"/>
              </w:rPr>
            </w:pPr>
            <w:bookmarkStart w:id="25" w:name="_Toc60777388"/>
            <w:bookmarkStart w:id="26" w:name="_Toc139045759"/>
            <w:r>
              <w:rPr>
                <w:rFonts w:ascii="Arial" w:eastAsia="Times New Roman" w:hAnsi="Arial"/>
                <w:sz w:val="24"/>
                <w:lang w:val="en-GB" w:eastAsia="ja-JP"/>
              </w:rPr>
              <w:lastRenderedPageBreak/>
              <w:t>–</w:t>
            </w:r>
            <w:r>
              <w:rPr>
                <w:rFonts w:ascii="Arial" w:eastAsia="Times New Roman" w:hAnsi="Arial"/>
                <w:sz w:val="24"/>
                <w:lang w:val="en-GB" w:eastAsia="ja-JP"/>
              </w:rPr>
              <w:tab/>
            </w:r>
            <w:proofErr w:type="spellStart"/>
            <w:r>
              <w:rPr>
                <w:rFonts w:ascii="Arial" w:eastAsia="Times New Roman" w:hAnsi="Arial"/>
                <w:i/>
                <w:sz w:val="24"/>
                <w:lang w:val="en-GB" w:eastAsia="ja-JP"/>
              </w:rPr>
              <w:t>SlotFormatCombinationsPerCell</w:t>
            </w:r>
            <w:bookmarkEnd w:id="25"/>
            <w:bookmarkEnd w:id="26"/>
            <w:proofErr w:type="spellEnd"/>
          </w:p>
          <w:p w:rsidR="0048204E" w:rsidRDefault="00252B4F">
            <w:pPr>
              <w:overflowPunct w:val="0"/>
              <w:autoSpaceDE w:val="0"/>
              <w:autoSpaceDN w:val="0"/>
              <w:adjustRightInd w:val="0"/>
              <w:spacing w:beforeLines="0" w:before="0" w:afterLines="0" w:after="180"/>
              <w:jc w:val="left"/>
              <w:textAlignment w:val="baseline"/>
              <w:rPr>
                <w:rFonts w:eastAsia="Times New Roman"/>
                <w:kern w:val="0"/>
                <w:sz w:val="20"/>
                <w:lang w:val="en-GB" w:eastAsia="ja-JP"/>
              </w:rPr>
            </w:pPr>
            <w:r>
              <w:rPr>
                <w:rFonts w:eastAsia="Times New Roman"/>
                <w:kern w:val="0"/>
                <w:sz w:val="20"/>
                <w:lang w:val="en-GB" w:eastAsia="ja-JP"/>
              </w:rPr>
              <w:t xml:space="preserve">The IE </w:t>
            </w:r>
            <w:proofErr w:type="spellStart"/>
            <w:r>
              <w:rPr>
                <w:rFonts w:eastAsia="Times New Roman"/>
                <w:i/>
                <w:kern w:val="0"/>
                <w:sz w:val="20"/>
                <w:lang w:val="en-GB" w:eastAsia="ja-JP"/>
              </w:rPr>
              <w:t>SlotFormatCombinationsPerCell</w:t>
            </w:r>
            <w:proofErr w:type="spellEnd"/>
            <w:r>
              <w:rPr>
                <w:rFonts w:eastAsia="Times New Roman"/>
                <w:kern w:val="0"/>
                <w:sz w:val="20"/>
                <w:lang w:val="en-GB" w:eastAsia="ja-JP"/>
              </w:rPr>
              <w:t xml:space="preserve"> is used to configure the </w:t>
            </w:r>
            <w:proofErr w:type="spellStart"/>
            <w:r>
              <w:rPr>
                <w:rFonts w:eastAsia="Times New Roman"/>
                <w:kern w:val="0"/>
                <w:sz w:val="20"/>
                <w:lang w:val="en-GB" w:eastAsia="ja-JP"/>
              </w:rPr>
              <w:t>SlotFormatCombinations</w:t>
            </w:r>
            <w:proofErr w:type="spellEnd"/>
            <w:r>
              <w:rPr>
                <w:rFonts w:eastAsia="Times New Roman"/>
                <w:kern w:val="0"/>
                <w:sz w:val="20"/>
                <w:lang w:val="en-GB" w:eastAsia="ja-JP"/>
              </w:rPr>
              <w:t xml:space="preserve"> applicable for one serving cell (see TS 38.213 [13], clause 11.1.1).</w:t>
            </w:r>
          </w:p>
          <w:p w:rsidR="0048204E" w:rsidRDefault="00252B4F">
            <w:pPr>
              <w:keepNext/>
              <w:keepLines/>
              <w:overflowPunct w:val="0"/>
              <w:autoSpaceDE w:val="0"/>
              <w:autoSpaceDN w:val="0"/>
              <w:adjustRightInd w:val="0"/>
              <w:spacing w:before="120" w:after="120"/>
              <w:jc w:val="center"/>
              <w:textAlignment w:val="baseline"/>
              <w:rPr>
                <w:rFonts w:ascii="Arial" w:eastAsia="Times New Roman" w:hAnsi="Arial"/>
                <w:b/>
                <w:lang w:val="en-GB" w:eastAsia="ja-JP"/>
              </w:rPr>
            </w:pPr>
            <w:proofErr w:type="spellStart"/>
            <w:r>
              <w:rPr>
                <w:rFonts w:ascii="Arial" w:eastAsia="Times New Roman" w:hAnsi="Arial"/>
                <w:b/>
                <w:i/>
                <w:lang w:val="en-GB" w:eastAsia="ja-JP"/>
              </w:rPr>
              <w:t>SlotFormatCombinationsPerCell</w:t>
            </w:r>
            <w:proofErr w:type="spellEnd"/>
            <w:r>
              <w:rPr>
                <w:rFonts w:ascii="Arial" w:eastAsia="Times New Roman" w:hAnsi="Arial"/>
                <w:b/>
                <w:lang w:val="en-GB" w:eastAsia="ja-JP"/>
              </w:rPr>
              <w:t xml:space="preserve"> information element</w:t>
            </w:r>
          </w:p>
          <w:p w:rsidR="0048204E" w:rsidRDefault="00252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ASN1START</w:t>
            </w:r>
          </w:p>
          <w:p w:rsidR="0048204E" w:rsidRDefault="00252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sz w:val="16"/>
                <w:lang w:val="en-GB" w:eastAsia="en-GB"/>
              </w:rPr>
            </w:pPr>
            <w:r>
              <w:rPr>
                <w:rFonts w:ascii="Courier New" w:eastAsia="Times New Roman" w:hAnsi="Courier New"/>
                <w:color w:val="808080"/>
                <w:sz w:val="16"/>
                <w:lang w:val="en-GB" w:eastAsia="en-GB"/>
              </w:rPr>
              <w:t>-- TAG-SLOTFORMATCOMBINATIONSPERCELL-START</w:t>
            </w:r>
          </w:p>
          <w:p w:rsidR="0048204E" w:rsidRDefault="00252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sz w:val="16"/>
                <w:lang w:val="en-GB" w:eastAsia="en-GB"/>
              </w:rPr>
            </w:pPr>
            <w:proofErr w:type="spellStart"/>
            <w:proofErr w:type="gramStart"/>
            <w:r>
              <w:rPr>
                <w:rFonts w:ascii="Courier New" w:eastAsia="Times New Roman" w:hAnsi="Courier New"/>
                <w:sz w:val="16"/>
                <w:lang w:val="en-GB" w:eastAsia="en-GB"/>
              </w:rPr>
              <w:t>SlotFormatCombinationsPerCell</w:t>
            </w:r>
            <w:proofErr w:type="spellEnd"/>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rsidR="0048204E" w:rsidRDefault="00252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highlight w:val="yellow"/>
                <w:lang w:val="en-GB" w:eastAsia="en-GB"/>
              </w:rPr>
              <w:t>servingCellId</w:t>
            </w:r>
            <w:proofErr w:type="spell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ServCellIndex</w:t>
            </w:r>
            <w:proofErr w:type="spellEnd"/>
            <w:r>
              <w:rPr>
                <w:rFonts w:ascii="Courier New" w:eastAsia="Times New Roman" w:hAnsi="Courier New"/>
                <w:sz w:val="16"/>
                <w:lang w:val="en-GB" w:eastAsia="en-GB"/>
              </w:rPr>
              <w:t>,</w:t>
            </w:r>
          </w:p>
          <w:p w:rsidR="0048204E" w:rsidRDefault="00252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subcarrierSpacing</w:t>
            </w:r>
            <w:proofErr w:type="spell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SubcarrierSpacing</w:t>
            </w:r>
            <w:proofErr w:type="spellEnd"/>
            <w:r>
              <w:rPr>
                <w:rFonts w:ascii="Courier New" w:eastAsia="Times New Roman" w:hAnsi="Courier New"/>
                <w:sz w:val="16"/>
                <w:lang w:val="en-GB" w:eastAsia="en-GB"/>
              </w:rPr>
              <w:t>,</w:t>
            </w:r>
          </w:p>
          <w:p w:rsidR="0048204E" w:rsidRDefault="00252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subcarrierSpacing2                  </w:t>
            </w:r>
            <w:proofErr w:type="spellStart"/>
            <w:r>
              <w:rPr>
                <w:rFonts w:ascii="Courier New" w:eastAsia="Times New Roman" w:hAnsi="Courier New"/>
                <w:sz w:val="16"/>
                <w:lang w:val="en-GB" w:eastAsia="en-GB"/>
              </w:rPr>
              <w:t>SubcarrierSpacing</w:t>
            </w:r>
            <w:proofErr w:type="spell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rsidR="0048204E" w:rsidRDefault="00252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slotFormatCombinations</w:t>
            </w:r>
            <w:proofErr w:type="spell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SIZE</w:t>
            </w: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1..</w:t>
            </w:r>
            <w:proofErr w:type="gramEnd"/>
            <w:r>
              <w:rPr>
                <w:rFonts w:ascii="Courier New" w:eastAsia="Times New Roman" w:hAnsi="Courier New"/>
                <w:sz w:val="16"/>
                <w:lang w:val="en-GB" w:eastAsia="en-GB"/>
              </w:rPr>
              <w:t>maxNrofSlotFormatCombinationsPerSet))</w:t>
            </w:r>
            <w:r>
              <w:rPr>
                <w:rFonts w:ascii="Courier New" w:eastAsia="Times New Roman" w:hAnsi="Courier New"/>
                <w:color w:val="993366"/>
                <w:sz w:val="16"/>
                <w:lang w:val="en-GB" w:eastAsia="en-GB"/>
              </w:rPr>
              <w:t xml:space="preserve"> OF</w:t>
            </w: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SlotFormatCombination</w:t>
            </w:r>
            <w:proofErr w:type="spellEnd"/>
          </w:p>
          <w:p w:rsidR="0048204E" w:rsidRDefault="00252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M</w:t>
            </w:r>
          </w:p>
          <w:p w:rsidR="0048204E" w:rsidRDefault="00252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highlight w:val="yellow"/>
                <w:lang w:val="en-GB" w:eastAsia="en-GB"/>
              </w:rPr>
              <w:t>positionInDCI</w:t>
            </w:r>
            <w:proofErr w:type="spellEnd"/>
            <w:r>
              <w:rPr>
                <w:rFonts w:ascii="Courier New" w:eastAsia="Times New Roman" w:hAnsi="Courier New"/>
                <w:sz w:val="16"/>
                <w:lang w:val="en-GB" w:eastAsia="en-GB"/>
              </w:rPr>
              <w:t xml:space="preserve">                       </w:t>
            </w:r>
            <w:proofErr w:type="gramStart"/>
            <w:r>
              <w:rPr>
                <w:rFonts w:ascii="Courier New" w:eastAsia="Times New Roman" w:hAnsi="Courier New"/>
                <w:color w:val="993366"/>
                <w:sz w:val="16"/>
                <w:lang w:val="en-GB" w:eastAsia="en-GB"/>
              </w:rPr>
              <w:t>INTEGER</w:t>
            </w:r>
            <w:r>
              <w:rPr>
                <w:rFonts w:ascii="Courier New" w:eastAsia="Times New Roman" w:hAnsi="Courier New"/>
                <w:sz w:val="16"/>
                <w:lang w:val="en-GB" w:eastAsia="en-GB"/>
              </w:rPr>
              <w:t>(</w:t>
            </w:r>
            <w:proofErr w:type="gramEnd"/>
            <w:r>
              <w:rPr>
                <w:rFonts w:ascii="Courier New" w:eastAsia="Times New Roman" w:hAnsi="Courier New"/>
                <w:sz w:val="16"/>
                <w:lang w:val="en-GB" w:eastAsia="en-GB"/>
              </w:rPr>
              <w:t xml:space="preserve">0..maxSFI-DCI-PayloadSize-1)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M</w:t>
            </w:r>
          </w:p>
          <w:p w:rsidR="0048204E" w:rsidRDefault="00252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rsidR="0048204E" w:rsidRDefault="00252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rsidR="0048204E" w:rsidRDefault="00252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enableConfiguredUL-r16              </w:t>
            </w:r>
            <w:r>
              <w:rPr>
                <w:rFonts w:ascii="Courier New" w:eastAsia="Times New Roman" w:hAnsi="Courier New"/>
                <w:color w:val="993366"/>
                <w:sz w:val="16"/>
                <w:lang w:val="en-GB" w:eastAsia="en-GB"/>
              </w:rPr>
              <w:t>ENUMERATED</w:t>
            </w: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 xml:space="preserve">enabled}   </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rsidR="0048204E" w:rsidRDefault="00252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rsidR="0048204E" w:rsidRDefault="00252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48204E" w:rsidRDefault="00252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sz w:val="16"/>
                <w:lang w:val="en-GB" w:eastAsia="en-GB"/>
              </w:rPr>
            </w:pPr>
            <w:proofErr w:type="spellStart"/>
            <w:proofErr w:type="gramStart"/>
            <w:r>
              <w:rPr>
                <w:rFonts w:ascii="Courier New" w:eastAsia="Times New Roman" w:hAnsi="Courier New"/>
                <w:sz w:val="16"/>
                <w:lang w:val="en-GB" w:eastAsia="en-GB"/>
              </w:rPr>
              <w:t>SlotFormatCombination</w:t>
            </w:r>
            <w:proofErr w:type="spellEnd"/>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rsidR="0048204E" w:rsidRDefault="00252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slotFormatCombinationId</w:t>
            </w:r>
            <w:proofErr w:type="spell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SlotFormatCombinationId</w:t>
            </w:r>
            <w:proofErr w:type="spellEnd"/>
            <w:r>
              <w:rPr>
                <w:rFonts w:ascii="Courier New" w:eastAsia="Times New Roman" w:hAnsi="Courier New"/>
                <w:sz w:val="16"/>
                <w:lang w:val="en-GB" w:eastAsia="en-GB"/>
              </w:rPr>
              <w:t>,</w:t>
            </w:r>
          </w:p>
          <w:p w:rsidR="0048204E" w:rsidRDefault="00252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slotFormats</w:t>
            </w:r>
            <w:proofErr w:type="spell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SIZE</w:t>
            </w: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1..</w:t>
            </w:r>
            <w:proofErr w:type="gramEnd"/>
            <w:r>
              <w:rPr>
                <w:rFonts w:ascii="Courier New" w:eastAsia="Times New Roman" w:hAnsi="Courier New"/>
                <w:sz w:val="16"/>
                <w:lang w:val="en-GB" w:eastAsia="en-GB"/>
              </w:rPr>
              <w:t>maxNrofSlotFormatsPerCombination))</w:t>
            </w:r>
            <w:r>
              <w:rPr>
                <w:rFonts w:ascii="Courier New" w:eastAsia="Times New Roman" w:hAnsi="Courier New"/>
                <w:color w:val="993366"/>
                <w:sz w:val="16"/>
                <w:lang w:val="en-GB" w:eastAsia="en-GB"/>
              </w:rPr>
              <w:t xml:space="preserve"> OF</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INTEGER</w:t>
            </w:r>
            <w:r>
              <w:rPr>
                <w:rFonts w:ascii="Courier New" w:eastAsia="Times New Roman" w:hAnsi="Courier New"/>
                <w:sz w:val="16"/>
                <w:lang w:val="en-GB" w:eastAsia="en-GB"/>
              </w:rPr>
              <w:t xml:space="preserve"> (0..255)</w:t>
            </w:r>
          </w:p>
          <w:p w:rsidR="0048204E" w:rsidRDefault="00252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48204E" w:rsidRDefault="00252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sz w:val="16"/>
                <w:lang w:val="en-GB" w:eastAsia="en-GB"/>
              </w:rPr>
            </w:pPr>
            <w:proofErr w:type="spellStart"/>
            <w:proofErr w:type="gramStart"/>
            <w:r>
              <w:rPr>
                <w:rFonts w:ascii="Courier New" w:eastAsia="Times New Roman" w:hAnsi="Courier New"/>
                <w:sz w:val="16"/>
                <w:lang w:val="en-GB" w:eastAsia="en-GB"/>
              </w:rPr>
              <w:t>SlotFormatCombinationId</w:t>
            </w:r>
            <w:proofErr w:type="spellEnd"/>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INTEGER</w:t>
            </w:r>
            <w:r>
              <w:rPr>
                <w:rFonts w:ascii="Courier New" w:eastAsia="Times New Roman" w:hAnsi="Courier New"/>
                <w:sz w:val="16"/>
                <w:lang w:val="en-GB" w:eastAsia="en-GB"/>
              </w:rPr>
              <w:t xml:space="preserve"> (0..maxNrofSlotFormatCombinationsPerSet-1)</w:t>
            </w:r>
          </w:p>
          <w:p w:rsidR="0048204E" w:rsidRDefault="00252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TAG-SLOTFORMATCOMBINATIONSPERCELL-STOP</w:t>
            </w:r>
          </w:p>
          <w:p w:rsidR="0048204E" w:rsidRDefault="00252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szCs w:val="21"/>
                <w:lang w:bidi="ar"/>
              </w:rPr>
            </w:pPr>
            <w:r>
              <w:rPr>
                <w:rFonts w:ascii="Courier New" w:eastAsia="Times New Roman" w:hAnsi="Courier New"/>
                <w:color w:val="808080"/>
                <w:sz w:val="16"/>
                <w:lang w:val="en-GB" w:eastAsia="en-GB"/>
              </w:rPr>
              <w:t>-- ASN1STOP</w:t>
            </w:r>
          </w:p>
        </w:tc>
      </w:tr>
    </w:tbl>
    <w:p w:rsidR="0048204E" w:rsidRDefault="00252B4F">
      <w:pPr>
        <w:spacing w:before="120" w:after="120"/>
      </w:pPr>
      <w:r>
        <w:rPr>
          <w:rFonts w:hint="eastAsia"/>
        </w:rPr>
        <w:lastRenderedPageBreak/>
        <w:t xml:space="preserve">Considering the DCI format 2-9 can be used to carry information for multiple cells, a list of combination of starting position and serving cell index is proposed to be introduced for dynamic cell DTX/DRX operation. For example, </w:t>
      </w:r>
      <w:proofErr w:type="spellStart"/>
      <w:r>
        <w:rPr>
          <w:rFonts w:hint="eastAsia"/>
        </w:rPr>
        <w:t>cellDTRXCombToAddModList</w:t>
      </w:r>
      <w:proofErr w:type="spellEnd"/>
      <w:r>
        <w:rPr>
          <w:rFonts w:hint="eastAsia"/>
        </w:rPr>
        <w:t xml:space="preserve"> includes a list of </w:t>
      </w:r>
      <w:proofErr w:type="spellStart"/>
      <w:r>
        <w:rPr>
          <w:rFonts w:hint="eastAsia"/>
        </w:rPr>
        <w:t>cellDTRXCombinations</w:t>
      </w:r>
      <w:proofErr w:type="spellEnd"/>
      <w:r>
        <w:rPr>
          <w:rFonts w:hint="eastAsia"/>
        </w:rPr>
        <w:t xml:space="preserve">, where </w:t>
      </w:r>
      <w:proofErr w:type="spellStart"/>
      <w:r>
        <w:rPr>
          <w:rFonts w:hint="eastAsia"/>
        </w:rPr>
        <w:t>cellDTRXCombinationsPerCell</w:t>
      </w:r>
      <w:proofErr w:type="spellEnd"/>
      <w:r>
        <w:rPr>
          <w:rFonts w:hint="eastAsia"/>
        </w:rPr>
        <w:t xml:space="preserve"> includes </w:t>
      </w:r>
      <w:proofErr w:type="spellStart"/>
      <w:r>
        <w:rPr>
          <w:rFonts w:hint="eastAsia"/>
        </w:rPr>
        <w:t>servingCellId</w:t>
      </w:r>
      <w:proofErr w:type="spellEnd"/>
      <w:r>
        <w:rPr>
          <w:rFonts w:hint="eastAsia"/>
        </w:rPr>
        <w:t xml:space="preserve"> and </w:t>
      </w:r>
      <w:proofErr w:type="spellStart"/>
      <w:r>
        <w:rPr>
          <w:rFonts w:hint="eastAsia"/>
        </w:rPr>
        <w:t>positionInDCI-cellDTRX</w:t>
      </w:r>
      <w:proofErr w:type="spellEnd"/>
      <w:r>
        <w:rPr>
          <w:rFonts w:hint="eastAsia"/>
        </w:rPr>
        <w:t xml:space="preserve">. </w:t>
      </w:r>
    </w:p>
    <w:p w:rsidR="0048204E" w:rsidRDefault="00252B4F">
      <w:pPr>
        <w:pStyle w:val="YJ-Proposal"/>
        <w:spacing w:before="120" w:after="120"/>
        <w:rPr>
          <w:lang w:val="en-US" w:eastAsia="zh-CN" w:bidi="ar"/>
        </w:rPr>
      </w:pPr>
      <w:r>
        <w:t xml:space="preserve"> </w:t>
      </w:r>
      <w:bookmarkStart w:id="27" w:name="_Toc31316"/>
      <w:r>
        <w:rPr>
          <w:rFonts w:hint="eastAsia"/>
          <w:lang w:val="en-US" w:eastAsia="zh-CN"/>
        </w:rPr>
        <w:t>Following RRC parameters are introduced for the list of combinations of a starting position of cell DTX/DRX operation information block within DCI payload and serving cell index.</w:t>
      </w:r>
      <w:bookmarkEnd w:id="27"/>
      <w:r>
        <w:rPr>
          <w:rFonts w:hint="eastAsia"/>
          <w:lang w:val="en-US" w:eastAsia="zh-CN"/>
        </w:rPr>
        <w:t xml:space="preserve"> </w:t>
      </w:r>
    </w:p>
    <w:tbl>
      <w:tblPr>
        <w:tblW w:w="8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6"/>
        <w:gridCol w:w="789"/>
        <w:gridCol w:w="1440"/>
        <w:gridCol w:w="1097"/>
        <w:gridCol w:w="790"/>
        <w:gridCol w:w="3086"/>
      </w:tblGrid>
      <w:tr w:rsidR="0048204E">
        <w:trPr>
          <w:trHeight w:val="300"/>
          <w:jc w:val="center"/>
        </w:trPr>
        <w:tc>
          <w:tcPr>
            <w:tcW w:w="1516" w:type="dxa"/>
            <w:shd w:val="clear" w:color="auto" w:fill="4BACC6" w:themeFill="accent5"/>
            <w:vAlign w:val="center"/>
          </w:tcPr>
          <w:p w:rsidR="0048204E" w:rsidRDefault="00252B4F">
            <w:pPr>
              <w:spacing w:before="120" w:after="120"/>
              <w:jc w:val="left"/>
              <w:textAlignment w:val="center"/>
              <w:rPr>
                <w:rFonts w:eastAsia="等线"/>
                <w:color w:val="0000FF"/>
                <w:kern w:val="0"/>
                <w:sz w:val="16"/>
                <w:szCs w:val="16"/>
                <w:lang w:bidi="ar"/>
              </w:rPr>
            </w:pPr>
            <w:bookmarkStart w:id="28" w:name="OLE_LINK2"/>
            <w:r>
              <w:rPr>
                <w:rFonts w:eastAsia="等线"/>
                <w:b/>
                <w:bCs/>
                <w:color w:val="FFFFFF"/>
                <w:kern w:val="0"/>
                <w:sz w:val="16"/>
                <w:szCs w:val="16"/>
                <w:lang w:bidi="ar"/>
              </w:rPr>
              <w:t>Parameter name in the spec</w:t>
            </w:r>
          </w:p>
        </w:tc>
        <w:tc>
          <w:tcPr>
            <w:tcW w:w="789" w:type="dxa"/>
            <w:shd w:val="clear" w:color="auto" w:fill="4BACC6" w:themeFill="accent5"/>
            <w:noWrap/>
            <w:vAlign w:val="center"/>
          </w:tcPr>
          <w:p w:rsidR="0048204E" w:rsidRDefault="00252B4F">
            <w:pPr>
              <w:spacing w:before="120" w:after="120"/>
              <w:jc w:val="left"/>
              <w:textAlignment w:val="center"/>
              <w:rPr>
                <w:rFonts w:eastAsia="等线"/>
                <w:color w:val="0000FF"/>
                <w:kern w:val="0"/>
                <w:sz w:val="16"/>
                <w:szCs w:val="16"/>
                <w:lang w:bidi="ar"/>
              </w:rPr>
            </w:pPr>
            <w:r>
              <w:rPr>
                <w:rFonts w:eastAsia="等线"/>
                <w:b/>
                <w:bCs/>
                <w:color w:val="FFFFFF"/>
                <w:kern w:val="0"/>
                <w:sz w:val="16"/>
                <w:szCs w:val="16"/>
                <w:lang w:bidi="ar"/>
              </w:rPr>
              <w:t>New or existing?</w:t>
            </w:r>
          </w:p>
        </w:tc>
        <w:tc>
          <w:tcPr>
            <w:tcW w:w="1440" w:type="dxa"/>
            <w:shd w:val="clear" w:color="auto" w:fill="4BACC6" w:themeFill="accent5"/>
            <w:vAlign w:val="center"/>
          </w:tcPr>
          <w:p w:rsidR="0048204E" w:rsidRDefault="00252B4F">
            <w:pPr>
              <w:spacing w:before="120" w:after="120"/>
              <w:jc w:val="left"/>
              <w:textAlignment w:val="center"/>
              <w:rPr>
                <w:rFonts w:eastAsia="等线"/>
                <w:color w:val="0000FF"/>
                <w:kern w:val="0"/>
                <w:sz w:val="16"/>
                <w:szCs w:val="16"/>
                <w:lang w:bidi="ar"/>
              </w:rPr>
            </w:pPr>
            <w:r>
              <w:rPr>
                <w:rFonts w:eastAsia="等线"/>
                <w:b/>
                <w:bCs/>
                <w:color w:val="FFFFFF"/>
                <w:kern w:val="0"/>
                <w:sz w:val="16"/>
                <w:szCs w:val="16"/>
                <w:lang w:bidi="ar"/>
              </w:rPr>
              <w:t>Description</w:t>
            </w:r>
          </w:p>
        </w:tc>
        <w:tc>
          <w:tcPr>
            <w:tcW w:w="1097" w:type="dxa"/>
            <w:shd w:val="clear" w:color="auto" w:fill="4BACC6" w:themeFill="accent5"/>
            <w:vAlign w:val="center"/>
          </w:tcPr>
          <w:p w:rsidR="0048204E" w:rsidRDefault="00252B4F">
            <w:pPr>
              <w:spacing w:before="120" w:after="120"/>
              <w:jc w:val="left"/>
              <w:textAlignment w:val="center"/>
              <w:rPr>
                <w:rFonts w:eastAsia="等线"/>
                <w:color w:val="0000FF"/>
                <w:kern w:val="0"/>
                <w:sz w:val="16"/>
                <w:szCs w:val="16"/>
                <w:lang w:bidi="ar"/>
              </w:rPr>
            </w:pPr>
            <w:r>
              <w:rPr>
                <w:rFonts w:eastAsia="等线"/>
                <w:b/>
                <w:bCs/>
                <w:color w:val="FFFFFF"/>
                <w:kern w:val="0"/>
                <w:sz w:val="16"/>
                <w:szCs w:val="16"/>
                <w:lang w:bidi="ar"/>
              </w:rPr>
              <w:t>Value range</w:t>
            </w:r>
          </w:p>
        </w:tc>
        <w:tc>
          <w:tcPr>
            <w:tcW w:w="790" w:type="dxa"/>
            <w:shd w:val="clear" w:color="auto" w:fill="4BACC6" w:themeFill="accent5"/>
            <w:vAlign w:val="center"/>
          </w:tcPr>
          <w:p w:rsidR="0048204E" w:rsidRDefault="00252B4F">
            <w:pPr>
              <w:spacing w:before="120" w:after="120"/>
              <w:jc w:val="left"/>
              <w:textAlignment w:val="center"/>
              <w:rPr>
                <w:rFonts w:eastAsia="等线"/>
                <w:color w:val="0000FF"/>
                <w:kern w:val="0"/>
                <w:sz w:val="16"/>
                <w:szCs w:val="16"/>
                <w:lang w:bidi="ar"/>
              </w:rPr>
            </w:pPr>
            <w:r>
              <w:rPr>
                <w:rFonts w:eastAsia="等线"/>
                <w:b/>
                <w:bCs/>
                <w:color w:val="FFFFFF"/>
                <w:kern w:val="0"/>
                <w:sz w:val="16"/>
                <w:szCs w:val="16"/>
                <w:lang w:bidi="ar"/>
              </w:rPr>
              <w:t>Per (UE, cell, TRP, …)</w:t>
            </w:r>
          </w:p>
        </w:tc>
        <w:tc>
          <w:tcPr>
            <w:tcW w:w="3086" w:type="dxa"/>
            <w:shd w:val="clear" w:color="auto" w:fill="4BACC6" w:themeFill="accent5"/>
            <w:vAlign w:val="center"/>
          </w:tcPr>
          <w:p w:rsidR="0048204E" w:rsidRDefault="00252B4F">
            <w:pPr>
              <w:spacing w:before="120" w:after="120"/>
              <w:jc w:val="left"/>
              <w:textAlignment w:val="center"/>
              <w:rPr>
                <w:rFonts w:eastAsia="等线"/>
                <w:color w:val="0000FF"/>
                <w:kern w:val="0"/>
                <w:sz w:val="16"/>
                <w:szCs w:val="16"/>
                <w:u w:val="single"/>
                <w:lang w:bidi="ar"/>
              </w:rPr>
            </w:pPr>
            <w:r>
              <w:rPr>
                <w:rFonts w:eastAsia="等线"/>
                <w:b/>
                <w:bCs/>
                <w:color w:val="FFFFFF"/>
                <w:kern w:val="0"/>
                <w:sz w:val="16"/>
                <w:szCs w:val="16"/>
                <w:lang w:bidi="ar"/>
              </w:rPr>
              <w:t>Comment</w:t>
            </w:r>
          </w:p>
        </w:tc>
      </w:tr>
      <w:tr w:rsidR="0048204E">
        <w:trPr>
          <w:trHeight w:val="312"/>
          <w:jc w:val="center"/>
        </w:trPr>
        <w:tc>
          <w:tcPr>
            <w:tcW w:w="1516" w:type="dxa"/>
            <w:vMerge w:val="restart"/>
            <w:shd w:val="clear" w:color="auto" w:fill="auto"/>
            <w:vAlign w:val="center"/>
          </w:tcPr>
          <w:p w:rsidR="0048204E" w:rsidRDefault="00252B4F">
            <w:pPr>
              <w:spacing w:before="120" w:after="120"/>
              <w:jc w:val="left"/>
              <w:textAlignment w:val="center"/>
              <w:rPr>
                <w:rFonts w:eastAsia="等线"/>
                <w:sz w:val="16"/>
                <w:szCs w:val="16"/>
              </w:rPr>
            </w:pPr>
            <w:proofErr w:type="spellStart"/>
            <w:r>
              <w:rPr>
                <w:rFonts w:eastAsia="等线"/>
                <w:kern w:val="0"/>
                <w:sz w:val="16"/>
                <w:szCs w:val="16"/>
                <w:lang w:bidi="ar"/>
              </w:rPr>
              <w:t>cellDTRXCombToAddModList</w:t>
            </w:r>
            <w:proofErr w:type="spellEnd"/>
          </w:p>
        </w:tc>
        <w:tc>
          <w:tcPr>
            <w:tcW w:w="789" w:type="dxa"/>
            <w:vMerge w:val="restart"/>
            <w:shd w:val="clear" w:color="auto" w:fill="auto"/>
            <w:noWrap/>
            <w:vAlign w:val="center"/>
          </w:tcPr>
          <w:p w:rsidR="0048204E" w:rsidRDefault="00252B4F">
            <w:pPr>
              <w:spacing w:before="120" w:after="120"/>
              <w:jc w:val="left"/>
              <w:textAlignment w:val="center"/>
              <w:rPr>
                <w:rFonts w:eastAsia="等线"/>
                <w:sz w:val="16"/>
                <w:szCs w:val="16"/>
              </w:rPr>
            </w:pPr>
            <w:r>
              <w:rPr>
                <w:rFonts w:eastAsia="等线"/>
                <w:kern w:val="0"/>
                <w:sz w:val="16"/>
                <w:szCs w:val="16"/>
                <w:lang w:bidi="ar"/>
              </w:rPr>
              <w:t>New</w:t>
            </w:r>
          </w:p>
        </w:tc>
        <w:tc>
          <w:tcPr>
            <w:tcW w:w="1440" w:type="dxa"/>
            <w:vMerge w:val="restart"/>
            <w:shd w:val="clear" w:color="auto" w:fill="auto"/>
            <w:vAlign w:val="center"/>
          </w:tcPr>
          <w:p w:rsidR="0048204E" w:rsidRDefault="00252B4F">
            <w:pPr>
              <w:spacing w:before="120" w:after="120"/>
              <w:jc w:val="left"/>
              <w:textAlignment w:val="center"/>
              <w:rPr>
                <w:rFonts w:eastAsia="等线"/>
                <w:sz w:val="16"/>
                <w:szCs w:val="16"/>
              </w:rPr>
            </w:pPr>
            <w:r>
              <w:rPr>
                <w:rFonts w:eastAsia="等线"/>
                <w:kern w:val="0"/>
                <w:sz w:val="16"/>
                <w:szCs w:val="16"/>
                <w:lang w:bidi="ar"/>
              </w:rPr>
              <w:t xml:space="preserve">A list of </w:t>
            </w:r>
            <w:proofErr w:type="spellStart"/>
            <w:r>
              <w:rPr>
                <w:rFonts w:eastAsia="等线"/>
                <w:kern w:val="0"/>
                <w:sz w:val="16"/>
                <w:szCs w:val="16"/>
                <w:lang w:bidi="ar"/>
              </w:rPr>
              <w:t>cellDTRXCombinations</w:t>
            </w:r>
            <w:proofErr w:type="spellEnd"/>
            <w:r>
              <w:rPr>
                <w:rFonts w:eastAsia="等线"/>
                <w:kern w:val="0"/>
                <w:sz w:val="16"/>
                <w:szCs w:val="16"/>
                <w:lang w:bidi="ar"/>
              </w:rPr>
              <w:t xml:space="preserve"> for the UE’s serving cells.</w:t>
            </w:r>
          </w:p>
        </w:tc>
        <w:tc>
          <w:tcPr>
            <w:tcW w:w="1097" w:type="dxa"/>
            <w:vMerge w:val="restart"/>
            <w:shd w:val="clear" w:color="auto" w:fill="auto"/>
            <w:vAlign w:val="center"/>
          </w:tcPr>
          <w:p w:rsidR="0048204E" w:rsidRDefault="00252B4F">
            <w:pPr>
              <w:spacing w:before="120" w:after="120"/>
              <w:jc w:val="left"/>
              <w:textAlignment w:val="center"/>
              <w:rPr>
                <w:rFonts w:eastAsia="等线"/>
                <w:sz w:val="16"/>
                <w:szCs w:val="16"/>
              </w:rPr>
            </w:pPr>
            <w:proofErr w:type="gramStart"/>
            <w:r>
              <w:rPr>
                <w:rFonts w:eastAsia="等线"/>
                <w:kern w:val="0"/>
                <w:sz w:val="16"/>
                <w:szCs w:val="16"/>
                <w:lang w:bidi="ar"/>
              </w:rPr>
              <w:t>1..maxNrofcellDTRXCellsPerCellGroup</w:t>
            </w:r>
            <w:proofErr w:type="gramEnd"/>
          </w:p>
        </w:tc>
        <w:tc>
          <w:tcPr>
            <w:tcW w:w="790" w:type="dxa"/>
            <w:vMerge w:val="restart"/>
            <w:shd w:val="clear" w:color="auto" w:fill="auto"/>
            <w:vAlign w:val="center"/>
          </w:tcPr>
          <w:p w:rsidR="0048204E" w:rsidRDefault="00252B4F">
            <w:pPr>
              <w:spacing w:before="120" w:after="120"/>
              <w:jc w:val="left"/>
              <w:textAlignment w:val="center"/>
              <w:rPr>
                <w:rFonts w:eastAsia="等线"/>
                <w:sz w:val="16"/>
                <w:szCs w:val="16"/>
              </w:rPr>
            </w:pPr>
            <w:r>
              <w:rPr>
                <w:rFonts w:eastAsia="等线"/>
                <w:kern w:val="0"/>
                <w:sz w:val="16"/>
                <w:szCs w:val="16"/>
                <w:lang w:bidi="ar"/>
              </w:rPr>
              <w:t xml:space="preserve">Per </w:t>
            </w:r>
            <w:r>
              <w:rPr>
                <w:rFonts w:eastAsia="等线" w:hint="eastAsia"/>
                <w:kern w:val="0"/>
                <w:sz w:val="16"/>
                <w:szCs w:val="16"/>
                <w:lang w:bidi="ar"/>
              </w:rPr>
              <w:t>UE</w:t>
            </w:r>
          </w:p>
        </w:tc>
        <w:tc>
          <w:tcPr>
            <w:tcW w:w="3086" w:type="dxa"/>
            <w:vMerge w:val="restart"/>
            <w:shd w:val="clear" w:color="auto" w:fill="auto"/>
            <w:vAlign w:val="center"/>
          </w:tcPr>
          <w:p w:rsidR="0048204E" w:rsidRDefault="00252B4F">
            <w:pPr>
              <w:spacing w:before="120" w:after="120"/>
              <w:jc w:val="left"/>
              <w:textAlignment w:val="center"/>
              <w:rPr>
                <w:rFonts w:eastAsia="等线"/>
                <w:kern w:val="0"/>
                <w:sz w:val="16"/>
                <w:szCs w:val="16"/>
                <w:u w:val="single"/>
                <w:lang w:bidi="ar"/>
              </w:rPr>
            </w:pPr>
            <w:r>
              <w:rPr>
                <w:rFonts w:eastAsia="等线"/>
                <w:kern w:val="0"/>
                <w:sz w:val="16"/>
                <w:szCs w:val="16"/>
                <w:u w:val="single"/>
                <w:lang w:bidi="ar"/>
              </w:rPr>
              <w:t>Agreement</w:t>
            </w:r>
          </w:p>
          <w:p w:rsidR="0048204E" w:rsidRDefault="00252B4F">
            <w:pPr>
              <w:spacing w:before="120" w:after="120"/>
              <w:jc w:val="left"/>
              <w:textAlignment w:val="center"/>
              <w:rPr>
                <w:rFonts w:eastAsia="等线"/>
                <w:sz w:val="16"/>
                <w:szCs w:val="16"/>
              </w:rPr>
            </w:pPr>
            <w:r>
              <w:rPr>
                <w:rFonts w:eastAsia="等线"/>
                <w:kern w:val="0"/>
                <w:sz w:val="16"/>
                <w:szCs w:val="16"/>
                <w:lang w:bidi="ar"/>
              </w:rPr>
              <w:t xml:space="preserve">For each serving cell configured with L1 signaling based activation/deactivation of cell DTX and/or cell DRX configuration, </w:t>
            </w:r>
            <w:r>
              <w:rPr>
                <w:rFonts w:eastAsia="等线"/>
                <w:kern w:val="0"/>
                <w:sz w:val="16"/>
                <w:szCs w:val="16"/>
                <w:lang w:bidi="ar"/>
              </w:rPr>
              <w:lastRenderedPageBreak/>
              <w:t>starting bit position of an information block of DCI format 2_X is provided by UE specific higher layer signaling.</w:t>
            </w:r>
          </w:p>
          <w:p w:rsidR="0048204E" w:rsidRDefault="0048204E">
            <w:pPr>
              <w:spacing w:before="120" w:after="120"/>
              <w:jc w:val="left"/>
              <w:textAlignment w:val="center"/>
              <w:rPr>
                <w:rFonts w:eastAsia="等线"/>
                <w:sz w:val="16"/>
                <w:szCs w:val="16"/>
                <w:u w:val="single"/>
              </w:rPr>
            </w:pPr>
          </w:p>
          <w:p w:rsidR="0048204E" w:rsidRDefault="0048204E">
            <w:pPr>
              <w:spacing w:before="120" w:after="120"/>
              <w:jc w:val="left"/>
              <w:textAlignment w:val="center"/>
              <w:rPr>
                <w:rFonts w:eastAsia="等线"/>
                <w:sz w:val="16"/>
                <w:szCs w:val="16"/>
              </w:rPr>
            </w:pPr>
          </w:p>
          <w:p w:rsidR="0048204E" w:rsidRDefault="0048204E">
            <w:pPr>
              <w:spacing w:before="120" w:after="120"/>
              <w:jc w:val="left"/>
              <w:textAlignment w:val="center"/>
              <w:rPr>
                <w:rFonts w:eastAsia="等线"/>
                <w:sz w:val="16"/>
                <w:szCs w:val="16"/>
                <w:u w:val="single"/>
              </w:rPr>
            </w:pPr>
          </w:p>
          <w:p w:rsidR="0048204E" w:rsidRDefault="0048204E">
            <w:pPr>
              <w:spacing w:before="120" w:after="120"/>
              <w:jc w:val="left"/>
              <w:textAlignment w:val="center"/>
              <w:rPr>
                <w:rFonts w:eastAsia="等线"/>
                <w:sz w:val="16"/>
                <w:szCs w:val="16"/>
              </w:rPr>
            </w:pPr>
          </w:p>
        </w:tc>
      </w:tr>
      <w:tr w:rsidR="0048204E">
        <w:trPr>
          <w:trHeight w:val="312"/>
          <w:jc w:val="center"/>
        </w:trPr>
        <w:tc>
          <w:tcPr>
            <w:tcW w:w="1516" w:type="dxa"/>
            <w:vMerge w:val="restart"/>
            <w:shd w:val="clear" w:color="auto" w:fill="auto"/>
            <w:vAlign w:val="center"/>
          </w:tcPr>
          <w:p w:rsidR="0048204E" w:rsidRDefault="00252B4F">
            <w:pPr>
              <w:spacing w:before="120" w:after="120"/>
              <w:jc w:val="left"/>
              <w:textAlignment w:val="center"/>
              <w:rPr>
                <w:rFonts w:eastAsia="等线"/>
                <w:sz w:val="16"/>
                <w:szCs w:val="16"/>
              </w:rPr>
            </w:pPr>
            <w:proofErr w:type="spellStart"/>
            <w:r>
              <w:rPr>
                <w:rFonts w:eastAsia="等线"/>
                <w:kern w:val="0"/>
                <w:sz w:val="16"/>
                <w:szCs w:val="16"/>
                <w:lang w:bidi="ar"/>
              </w:rPr>
              <w:lastRenderedPageBreak/>
              <w:t>servingCellId</w:t>
            </w:r>
            <w:proofErr w:type="spellEnd"/>
          </w:p>
        </w:tc>
        <w:tc>
          <w:tcPr>
            <w:tcW w:w="789" w:type="dxa"/>
            <w:vMerge w:val="restart"/>
            <w:shd w:val="clear" w:color="auto" w:fill="auto"/>
            <w:noWrap/>
            <w:vAlign w:val="center"/>
          </w:tcPr>
          <w:p w:rsidR="0048204E" w:rsidRDefault="00252B4F">
            <w:pPr>
              <w:spacing w:before="120" w:after="120"/>
              <w:jc w:val="left"/>
              <w:textAlignment w:val="center"/>
              <w:rPr>
                <w:rFonts w:eastAsia="等线"/>
                <w:sz w:val="16"/>
                <w:szCs w:val="16"/>
              </w:rPr>
            </w:pPr>
            <w:r>
              <w:rPr>
                <w:rFonts w:eastAsia="等线"/>
                <w:kern w:val="0"/>
                <w:sz w:val="16"/>
                <w:szCs w:val="16"/>
                <w:lang w:bidi="ar"/>
              </w:rPr>
              <w:t>Existing</w:t>
            </w:r>
          </w:p>
        </w:tc>
        <w:tc>
          <w:tcPr>
            <w:tcW w:w="1440" w:type="dxa"/>
            <w:vMerge w:val="restart"/>
            <w:shd w:val="clear" w:color="auto" w:fill="auto"/>
            <w:vAlign w:val="center"/>
          </w:tcPr>
          <w:p w:rsidR="0048204E" w:rsidRDefault="00252B4F">
            <w:pPr>
              <w:spacing w:before="120" w:after="120"/>
              <w:jc w:val="left"/>
              <w:textAlignment w:val="center"/>
              <w:rPr>
                <w:rFonts w:eastAsia="等线"/>
                <w:sz w:val="16"/>
                <w:szCs w:val="16"/>
              </w:rPr>
            </w:pPr>
            <w:r>
              <w:rPr>
                <w:rFonts w:eastAsia="等线"/>
                <w:kern w:val="0"/>
                <w:sz w:val="16"/>
                <w:szCs w:val="16"/>
                <w:lang w:bidi="ar"/>
              </w:rPr>
              <w:t xml:space="preserve">The ID of the serving cell corresponding to </w:t>
            </w:r>
            <w:proofErr w:type="spellStart"/>
            <w:proofErr w:type="gramStart"/>
            <w:r>
              <w:rPr>
                <w:rFonts w:eastAsia="等线"/>
                <w:kern w:val="0"/>
                <w:sz w:val="16"/>
                <w:szCs w:val="16"/>
                <w:lang w:bidi="ar"/>
              </w:rPr>
              <w:t>a</w:t>
            </w:r>
            <w:proofErr w:type="spellEnd"/>
            <w:proofErr w:type="gramEnd"/>
            <w:r>
              <w:rPr>
                <w:rFonts w:eastAsia="等线"/>
                <w:kern w:val="0"/>
                <w:sz w:val="16"/>
                <w:szCs w:val="16"/>
                <w:lang w:bidi="ar"/>
              </w:rPr>
              <w:t xml:space="preserve"> information block in DCI format 2-9.</w:t>
            </w:r>
          </w:p>
        </w:tc>
        <w:tc>
          <w:tcPr>
            <w:tcW w:w="1097" w:type="dxa"/>
            <w:vMerge w:val="restart"/>
            <w:shd w:val="clear" w:color="auto" w:fill="auto"/>
            <w:noWrap/>
            <w:vAlign w:val="center"/>
          </w:tcPr>
          <w:p w:rsidR="0048204E" w:rsidRDefault="00252B4F">
            <w:pPr>
              <w:spacing w:before="120" w:after="120"/>
              <w:jc w:val="left"/>
              <w:textAlignment w:val="center"/>
              <w:rPr>
                <w:rFonts w:eastAsia="等线"/>
                <w:sz w:val="16"/>
                <w:szCs w:val="16"/>
              </w:rPr>
            </w:pPr>
            <w:proofErr w:type="spellStart"/>
            <w:r>
              <w:rPr>
                <w:rFonts w:eastAsia="等线"/>
                <w:kern w:val="0"/>
                <w:sz w:val="16"/>
                <w:szCs w:val="16"/>
                <w:lang w:bidi="ar"/>
              </w:rPr>
              <w:t>ServCellIndex</w:t>
            </w:r>
            <w:proofErr w:type="spellEnd"/>
          </w:p>
        </w:tc>
        <w:tc>
          <w:tcPr>
            <w:tcW w:w="790" w:type="dxa"/>
            <w:vMerge w:val="restart"/>
            <w:shd w:val="clear" w:color="auto" w:fill="auto"/>
            <w:vAlign w:val="center"/>
          </w:tcPr>
          <w:p w:rsidR="0048204E" w:rsidRDefault="00252B4F">
            <w:pPr>
              <w:spacing w:before="120" w:after="120"/>
              <w:jc w:val="left"/>
              <w:textAlignment w:val="center"/>
              <w:rPr>
                <w:rFonts w:eastAsia="等线"/>
                <w:sz w:val="16"/>
                <w:szCs w:val="16"/>
              </w:rPr>
            </w:pPr>
            <w:r>
              <w:rPr>
                <w:rFonts w:eastAsia="等线"/>
                <w:kern w:val="0"/>
                <w:sz w:val="16"/>
                <w:szCs w:val="16"/>
                <w:lang w:bidi="ar"/>
              </w:rPr>
              <w:t>Per serving cell</w:t>
            </w:r>
          </w:p>
        </w:tc>
        <w:tc>
          <w:tcPr>
            <w:tcW w:w="3086" w:type="dxa"/>
            <w:vMerge/>
            <w:shd w:val="clear" w:color="auto" w:fill="auto"/>
            <w:vAlign w:val="center"/>
          </w:tcPr>
          <w:p w:rsidR="0048204E" w:rsidRDefault="0048204E">
            <w:pPr>
              <w:spacing w:before="120" w:after="120"/>
              <w:jc w:val="left"/>
              <w:textAlignment w:val="center"/>
              <w:rPr>
                <w:rFonts w:eastAsia="等线"/>
                <w:sz w:val="16"/>
                <w:szCs w:val="16"/>
                <w:u w:val="single"/>
              </w:rPr>
            </w:pPr>
          </w:p>
        </w:tc>
      </w:tr>
      <w:tr w:rsidR="0048204E">
        <w:trPr>
          <w:trHeight w:val="300"/>
          <w:jc w:val="center"/>
        </w:trPr>
        <w:tc>
          <w:tcPr>
            <w:tcW w:w="1516" w:type="dxa"/>
            <w:shd w:val="clear" w:color="auto" w:fill="auto"/>
            <w:vAlign w:val="center"/>
          </w:tcPr>
          <w:p w:rsidR="0048204E" w:rsidRDefault="00252B4F">
            <w:pPr>
              <w:spacing w:before="120" w:after="120"/>
              <w:jc w:val="left"/>
              <w:textAlignment w:val="center"/>
              <w:rPr>
                <w:rFonts w:eastAsia="等线"/>
                <w:sz w:val="16"/>
                <w:szCs w:val="16"/>
              </w:rPr>
            </w:pPr>
            <w:proofErr w:type="spellStart"/>
            <w:r>
              <w:rPr>
                <w:rFonts w:eastAsia="等线"/>
                <w:kern w:val="0"/>
                <w:sz w:val="16"/>
                <w:szCs w:val="16"/>
                <w:lang w:bidi="ar"/>
              </w:rPr>
              <w:t>cellDTRXCombinationsPerCell</w:t>
            </w:r>
            <w:proofErr w:type="spellEnd"/>
          </w:p>
        </w:tc>
        <w:tc>
          <w:tcPr>
            <w:tcW w:w="789" w:type="dxa"/>
            <w:shd w:val="clear" w:color="auto" w:fill="auto"/>
            <w:noWrap/>
            <w:vAlign w:val="center"/>
          </w:tcPr>
          <w:p w:rsidR="0048204E" w:rsidRDefault="00252B4F">
            <w:pPr>
              <w:spacing w:before="120" w:after="120"/>
              <w:jc w:val="left"/>
              <w:textAlignment w:val="center"/>
              <w:rPr>
                <w:rFonts w:eastAsia="等线"/>
                <w:sz w:val="16"/>
                <w:szCs w:val="16"/>
              </w:rPr>
            </w:pPr>
            <w:r>
              <w:rPr>
                <w:rFonts w:eastAsia="等线"/>
                <w:kern w:val="0"/>
                <w:sz w:val="16"/>
                <w:szCs w:val="16"/>
                <w:lang w:bidi="ar"/>
              </w:rPr>
              <w:t>New</w:t>
            </w:r>
          </w:p>
        </w:tc>
        <w:tc>
          <w:tcPr>
            <w:tcW w:w="1440" w:type="dxa"/>
            <w:shd w:val="clear" w:color="auto" w:fill="auto"/>
            <w:vAlign w:val="center"/>
          </w:tcPr>
          <w:p w:rsidR="0048204E" w:rsidRDefault="00252B4F">
            <w:pPr>
              <w:spacing w:before="120" w:after="120"/>
              <w:jc w:val="left"/>
              <w:textAlignment w:val="center"/>
              <w:rPr>
                <w:rFonts w:eastAsia="等线"/>
                <w:sz w:val="16"/>
                <w:szCs w:val="16"/>
              </w:rPr>
            </w:pPr>
            <w:r>
              <w:rPr>
                <w:rFonts w:eastAsia="等线"/>
                <w:kern w:val="0"/>
                <w:sz w:val="16"/>
                <w:szCs w:val="16"/>
                <w:lang w:bidi="ar"/>
              </w:rPr>
              <w:t xml:space="preserve">Configure the </w:t>
            </w:r>
            <w:proofErr w:type="spellStart"/>
            <w:r>
              <w:rPr>
                <w:rFonts w:eastAsia="等线"/>
                <w:kern w:val="0"/>
                <w:sz w:val="16"/>
                <w:szCs w:val="16"/>
                <w:lang w:bidi="ar"/>
              </w:rPr>
              <w:t>cellDTRXCombinations</w:t>
            </w:r>
            <w:proofErr w:type="spellEnd"/>
            <w:r>
              <w:rPr>
                <w:rFonts w:eastAsia="等线"/>
                <w:kern w:val="0"/>
                <w:sz w:val="16"/>
                <w:szCs w:val="16"/>
                <w:lang w:bidi="ar"/>
              </w:rPr>
              <w:t xml:space="preserve"> applicable for one serving cell.</w:t>
            </w:r>
          </w:p>
        </w:tc>
        <w:tc>
          <w:tcPr>
            <w:tcW w:w="1097" w:type="dxa"/>
            <w:shd w:val="clear" w:color="auto" w:fill="auto"/>
            <w:noWrap/>
            <w:vAlign w:val="center"/>
          </w:tcPr>
          <w:p w:rsidR="0048204E" w:rsidRDefault="0048204E">
            <w:pPr>
              <w:spacing w:before="120" w:after="120"/>
              <w:jc w:val="left"/>
              <w:rPr>
                <w:rFonts w:eastAsia="等线"/>
                <w:sz w:val="16"/>
                <w:szCs w:val="16"/>
              </w:rPr>
            </w:pPr>
          </w:p>
        </w:tc>
        <w:tc>
          <w:tcPr>
            <w:tcW w:w="790" w:type="dxa"/>
            <w:shd w:val="clear" w:color="auto" w:fill="auto"/>
            <w:vAlign w:val="center"/>
          </w:tcPr>
          <w:p w:rsidR="0048204E" w:rsidRDefault="00252B4F">
            <w:pPr>
              <w:spacing w:before="120" w:after="120"/>
              <w:jc w:val="left"/>
              <w:textAlignment w:val="center"/>
              <w:rPr>
                <w:rFonts w:eastAsia="等线"/>
                <w:sz w:val="16"/>
                <w:szCs w:val="16"/>
              </w:rPr>
            </w:pPr>
            <w:r>
              <w:rPr>
                <w:rFonts w:eastAsia="等线"/>
                <w:kern w:val="0"/>
                <w:sz w:val="16"/>
                <w:szCs w:val="16"/>
                <w:lang w:bidi="ar"/>
              </w:rPr>
              <w:t>Per serving cell</w:t>
            </w:r>
          </w:p>
        </w:tc>
        <w:tc>
          <w:tcPr>
            <w:tcW w:w="3086" w:type="dxa"/>
            <w:vMerge/>
            <w:shd w:val="clear" w:color="auto" w:fill="auto"/>
            <w:vAlign w:val="center"/>
          </w:tcPr>
          <w:p w:rsidR="0048204E" w:rsidRDefault="0048204E">
            <w:pPr>
              <w:spacing w:before="120" w:after="120"/>
              <w:jc w:val="left"/>
              <w:textAlignment w:val="center"/>
              <w:rPr>
                <w:rFonts w:eastAsia="等线"/>
                <w:color w:val="0000FF"/>
                <w:sz w:val="16"/>
                <w:szCs w:val="16"/>
                <w:u w:val="single"/>
              </w:rPr>
            </w:pPr>
          </w:p>
        </w:tc>
      </w:tr>
      <w:bookmarkEnd w:id="28"/>
    </w:tbl>
    <w:p w:rsidR="0048204E" w:rsidRDefault="0048204E">
      <w:pPr>
        <w:spacing w:before="120" w:after="120"/>
      </w:pPr>
    </w:p>
    <w:p w:rsidR="0048204E" w:rsidRDefault="00252B4F">
      <w:pPr>
        <w:numPr>
          <w:ilvl w:val="0"/>
          <w:numId w:val="16"/>
        </w:numPr>
        <w:spacing w:before="120" w:after="120"/>
        <w:rPr>
          <w:szCs w:val="21"/>
          <w:lang w:bidi="ar"/>
        </w:rPr>
      </w:pPr>
      <w:r>
        <w:rPr>
          <w:rFonts w:hint="eastAsia"/>
          <w:szCs w:val="21"/>
          <w:lang w:bidi="ar"/>
        </w:rPr>
        <w:t xml:space="preserve">Bit width of cell DTX/DRX indication field in DCI format 2-9 </w:t>
      </w:r>
    </w:p>
    <w:p w:rsidR="0048204E" w:rsidRDefault="00252B4F">
      <w:pPr>
        <w:spacing w:before="120" w:after="120"/>
        <w:rPr>
          <w:szCs w:val="21"/>
        </w:rPr>
      </w:pPr>
      <w:r>
        <w:rPr>
          <w:rFonts w:hint="eastAsia"/>
          <w:szCs w:val="21"/>
        </w:rPr>
        <w:t xml:space="preserve">According to the agreements in RAN2, the cell DTX/DRX is activated by default if the cell DTX/DRX parameters are configured. Moreover, in our understanding, even if the parameters </w:t>
      </w:r>
      <w:proofErr w:type="spellStart"/>
      <w:r>
        <w:rPr>
          <w:rFonts w:hint="eastAsia"/>
          <w:szCs w:val="21"/>
        </w:rPr>
        <w:t>cellDTXConfig</w:t>
      </w:r>
      <w:proofErr w:type="spellEnd"/>
      <w:r>
        <w:rPr>
          <w:rFonts w:hint="eastAsia"/>
          <w:szCs w:val="21"/>
        </w:rPr>
        <w:t xml:space="preserve"> and </w:t>
      </w:r>
      <w:proofErr w:type="spellStart"/>
      <w:r>
        <w:rPr>
          <w:rFonts w:hint="eastAsia"/>
          <w:szCs w:val="21"/>
        </w:rPr>
        <w:t>cellDRXConfig</w:t>
      </w:r>
      <w:proofErr w:type="spellEnd"/>
      <w:r>
        <w:rPr>
          <w:rFonts w:hint="eastAsia"/>
          <w:szCs w:val="21"/>
        </w:rPr>
        <w:t xml:space="preserve"> are configured for a serving cell, it doesn</w:t>
      </w:r>
      <w:r>
        <w:rPr>
          <w:szCs w:val="21"/>
        </w:rPr>
        <w:t>’</w:t>
      </w:r>
      <w:r>
        <w:rPr>
          <w:rFonts w:hint="eastAsia"/>
          <w:szCs w:val="21"/>
        </w:rPr>
        <w:t>t imply the dynamic cell DTX/DRX activation/de-activation</w:t>
      </w:r>
      <w:r>
        <w:rPr>
          <w:szCs w:val="21"/>
        </w:rPr>
        <w:t xml:space="preserve"> for this serving cell</w:t>
      </w:r>
      <w:r>
        <w:rPr>
          <w:rFonts w:hint="eastAsia"/>
          <w:szCs w:val="21"/>
        </w:rPr>
        <w:t xml:space="preserve"> should be included in the DCI format 2-9. That is to say, the semi-static cell DTX/DRX operation mechanism is a standalone feature.</w:t>
      </w:r>
    </w:p>
    <w:p w:rsidR="0048204E" w:rsidRDefault="00252B4F">
      <w:pPr>
        <w:pStyle w:val="YJ-Proposal"/>
        <w:spacing w:before="120" w:after="120"/>
        <w:rPr>
          <w:szCs w:val="20"/>
          <w:lang w:val="en-US" w:eastAsia="zh-CN" w:bidi="ar"/>
        </w:rPr>
      </w:pPr>
      <w:bookmarkStart w:id="29" w:name="OLE_LINK10"/>
      <w:bookmarkStart w:id="30" w:name="_Toc4860"/>
      <w:r>
        <w:rPr>
          <w:rFonts w:eastAsia="宋体"/>
          <w:szCs w:val="20"/>
          <w:lang w:val="en-US" w:eastAsia="zh-CN" w:bidi="ar"/>
        </w:rPr>
        <w:t>The semi-static</w:t>
      </w:r>
      <w:r>
        <w:rPr>
          <w:szCs w:val="20"/>
          <w:lang w:val="en-US" w:eastAsia="zh-CN" w:bidi="ar"/>
        </w:rPr>
        <w:t xml:space="preserve"> cell DTX/DRX operation mechanism is a standalone feature</w:t>
      </w:r>
      <w:bookmarkEnd w:id="29"/>
      <w:r>
        <w:rPr>
          <w:szCs w:val="20"/>
          <w:lang w:val="en-US" w:eastAsia="zh-CN" w:bidi="ar"/>
        </w:rPr>
        <w:t>.</w:t>
      </w:r>
      <w:bookmarkEnd w:id="30"/>
    </w:p>
    <w:p w:rsidR="0048204E" w:rsidRDefault="00252B4F">
      <w:pPr>
        <w:spacing w:before="120" w:after="120"/>
        <w:rPr>
          <w:szCs w:val="21"/>
          <w:lang w:bidi="ar"/>
        </w:rPr>
      </w:pPr>
      <w:r>
        <w:rPr>
          <w:rFonts w:hint="eastAsia"/>
          <w:szCs w:val="21"/>
          <w:lang w:bidi="ar"/>
        </w:rPr>
        <w:t xml:space="preserve">According to the agreements in RAN1#114 meeting, </w:t>
      </w:r>
      <w:r>
        <w:rPr>
          <w:rFonts w:hint="eastAsia"/>
          <w:szCs w:val="21"/>
        </w:rPr>
        <w:t>h</w:t>
      </w:r>
      <w:r>
        <w:rPr>
          <w:rFonts w:eastAsia="Malgun Gothic"/>
          <w:szCs w:val="21"/>
          <w:lang w:eastAsia="ko-KR"/>
        </w:rPr>
        <w:t>igher layer signaling configures whether the activation/deactivation of cell DTX</w:t>
      </w:r>
      <w:r>
        <w:rPr>
          <w:rFonts w:hint="eastAsia"/>
          <w:szCs w:val="21"/>
        </w:rPr>
        <w:t>/</w:t>
      </w:r>
      <w:r>
        <w:rPr>
          <w:rFonts w:eastAsia="Malgun Gothic"/>
          <w:szCs w:val="21"/>
          <w:lang w:eastAsia="ko-KR"/>
        </w:rPr>
        <w:t>DRX is indicated in DCI format 2_</w:t>
      </w:r>
      <w:r>
        <w:rPr>
          <w:rFonts w:hint="eastAsia"/>
          <w:szCs w:val="21"/>
        </w:rPr>
        <w:t>9</w:t>
      </w:r>
      <w:r>
        <w:rPr>
          <w:rFonts w:eastAsia="Malgun Gothic"/>
          <w:szCs w:val="21"/>
          <w:lang w:eastAsia="ko-KR"/>
        </w:rPr>
        <w:t xml:space="preserve"> for a serving cell</w:t>
      </w:r>
      <w:r>
        <w:rPr>
          <w:rFonts w:hint="eastAsia"/>
          <w:szCs w:val="21"/>
        </w:rPr>
        <w:t>. It is also noted that</w:t>
      </w:r>
      <w:r>
        <w:rPr>
          <w:rFonts w:eastAsia="Malgun Gothic" w:hint="eastAsia"/>
          <w:szCs w:val="21"/>
        </w:rPr>
        <w:t xml:space="preserve"> </w:t>
      </w:r>
      <w:r>
        <w:rPr>
          <w:rFonts w:eastAsia="Malgun Gothic"/>
          <w:szCs w:val="21"/>
          <w:lang w:eastAsia="ko-KR"/>
        </w:rPr>
        <w:t xml:space="preserve">this does not </w:t>
      </w:r>
      <w:r>
        <w:rPr>
          <w:rFonts w:hint="eastAsia"/>
          <w:szCs w:val="21"/>
        </w:rPr>
        <w:t xml:space="preserve">mean </w:t>
      </w:r>
      <w:r>
        <w:rPr>
          <w:rFonts w:eastAsia="Malgun Gothic"/>
          <w:szCs w:val="21"/>
          <w:lang w:eastAsia="ko-KR"/>
        </w:rPr>
        <w:t>separate higher layer signalin</w:t>
      </w:r>
      <w:r>
        <w:rPr>
          <w:rFonts w:hint="eastAsia"/>
          <w:szCs w:val="21"/>
        </w:rPr>
        <w:t>g will be introduced</w:t>
      </w:r>
      <w:r>
        <w:rPr>
          <w:rFonts w:eastAsia="Malgun Gothic"/>
          <w:szCs w:val="21"/>
          <w:lang w:eastAsia="ko-KR"/>
        </w:rPr>
        <w:t xml:space="preserve"> to enable L1 signaling based activation/deactivation for a cell DTX and/or cell DRX configuration.</w:t>
      </w:r>
      <w:r>
        <w:rPr>
          <w:rFonts w:hint="eastAsia"/>
          <w:szCs w:val="21"/>
        </w:rPr>
        <w:t xml:space="preserve"> </w:t>
      </w:r>
      <w:r>
        <w:rPr>
          <w:rFonts w:hint="eastAsia"/>
          <w:szCs w:val="21"/>
          <w:lang w:bidi="ar"/>
        </w:rPr>
        <w:t xml:space="preserve">Therefore, we need to discuss how to determine </w:t>
      </w:r>
      <w:r>
        <w:rPr>
          <w:rFonts w:hint="eastAsia"/>
          <w:szCs w:val="21"/>
        </w:rPr>
        <w:t xml:space="preserve">the </w:t>
      </w:r>
      <w:r>
        <w:rPr>
          <w:rFonts w:eastAsia="Malgun Gothic"/>
          <w:szCs w:val="21"/>
          <w:lang w:eastAsia="ko-KR"/>
        </w:rPr>
        <w:t>cell DTX</w:t>
      </w:r>
      <w:r>
        <w:rPr>
          <w:rFonts w:hint="eastAsia"/>
          <w:szCs w:val="21"/>
        </w:rPr>
        <w:t>/</w:t>
      </w:r>
      <w:r>
        <w:rPr>
          <w:rFonts w:eastAsia="Malgun Gothic"/>
          <w:szCs w:val="21"/>
          <w:lang w:eastAsia="ko-KR"/>
        </w:rPr>
        <w:t>DRX</w:t>
      </w:r>
      <w:r>
        <w:rPr>
          <w:rFonts w:hint="eastAsia"/>
          <w:szCs w:val="21"/>
        </w:rPr>
        <w:t xml:space="preserve"> operation</w:t>
      </w:r>
      <w:r>
        <w:rPr>
          <w:rFonts w:eastAsia="Malgun Gothic"/>
          <w:szCs w:val="21"/>
          <w:lang w:eastAsia="ko-KR"/>
        </w:rPr>
        <w:t xml:space="preserve"> </w:t>
      </w:r>
      <w:r>
        <w:rPr>
          <w:rFonts w:hint="eastAsia"/>
          <w:szCs w:val="21"/>
        </w:rPr>
        <w:t xml:space="preserve">is indicated by </w:t>
      </w:r>
      <w:r>
        <w:rPr>
          <w:rFonts w:eastAsia="Malgun Gothic"/>
          <w:szCs w:val="21"/>
          <w:lang w:eastAsia="ko-KR"/>
        </w:rPr>
        <w:t>DCI format 2_</w:t>
      </w:r>
      <w:r>
        <w:rPr>
          <w:rFonts w:hint="eastAsia"/>
          <w:szCs w:val="21"/>
        </w:rPr>
        <w:t>9</w:t>
      </w:r>
      <w:r>
        <w:rPr>
          <w:rFonts w:eastAsia="Malgun Gothic"/>
          <w:szCs w:val="21"/>
          <w:lang w:eastAsia="ko-KR"/>
        </w:rPr>
        <w:t xml:space="preserve"> for a serving cell</w:t>
      </w:r>
      <w:r>
        <w:rPr>
          <w:rFonts w:hint="eastAsia"/>
          <w:szCs w:val="21"/>
        </w:rPr>
        <w:t xml:space="preserve">. </w:t>
      </w:r>
    </w:p>
    <w:p w:rsidR="0048204E" w:rsidRDefault="00252B4F">
      <w:pPr>
        <w:spacing w:before="120" w:after="120"/>
        <w:rPr>
          <w:szCs w:val="21"/>
          <w:lang w:bidi="ar"/>
        </w:rPr>
      </w:pPr>
      <w:r>
        <w:rPr>
          <w:rFonts w:hint="eastAsia"/>
          <w:szCs w:val="21"/>
          <w:lang w:bidi="ar"/>
        </w:rPr>
        <w:t>According to the description of parameters for cell DTX/DRX operation in [5], the definitions of parameters are shown as follows:</w:t>
      </w:r>
    </w:p>
    <w:p w:rsidR="0048204E" w:rsidRDefault="00252B4F">
      <w:pPr>
        <w:numPr>
          <w:ilvl w:val="0"/>
          <w:numId w:val="17"/>
        </w:numPr>
        <w:spacing w:before="120" w:after="120"/>
        <w:rPr>
          <w:szCs w:val="21"/>
        </w:rPr>
      </w:pPr>
      <w:proofErr w:type="spellStart"/>
      <w:r>
        <w:rPr>
          <w:i/>
          <w:kern w:val="0"/>
          <w:szCs w:val="21"/>
          <w:lang w:eastAsia="en-US"/>
        </w:rPr>
        <w:t>positionInDCI-cellDTRX</w:t>
      </w:r>
      <w:proofErr w:type="spellEnd"/>
      <w:r>
        <w:rPr>
          <w:rFonts w:hint="eastAsia"/>
          <w:iCs/>
          <w:kern w:val="0"/>
          <w:szCs w:val="21"/>
        </w:rPr>
        <w:t>:</w:t>
      </w:r>
      <w:r>
        <w:rPr>
          <w:rFonts w:hint="eastAsia"/>
          <w:szCs w:val="21"/>
          <w:lang w:bidi="ar"/>
        </w:rPr>
        <w:t xml:space="preserve"> </w:t>
      </w:r>
      <w:r>
        <w:rPr>
          <w:rFonts w:hint="eastAsia"/>
          <w:iCs/>
          <w:kern w:val="0"/>
          <w:szCs w:val="21"/>
        </w:rPr>
        <w:t xml:space="preserve">Configure the starting bit position of an information block of DCI format 2_X per serving cell; </w:t>
      </w:r>
      <w:r>
        <w:rPr>
          <w:rFonts w:hint="eastAsia"/>
          <w:szCs w:val="21"/>
          <w:lang w:bidi="ar"/>
        </w:rPr>
        <w:t xml:space="preserve"> </w:t>
      </w:r>
    </w:p>
    <w:p w:rsidR="0048204E" w:rsidRDefault="00252B4F">
      <w:pPr>
        <w:numPr>
          <w:ilvl w:val="0"/>
          <w:numId w:val="17"/>
        </w:numPr>
        <w:spacing w:before="120" w:after="120"/>
        <w:rPr>
          <w:szCs w:val="21"/>
        </w:rPr>
      </w:pPr>
      <w:proofErr w:type="spellStart"/>
      <w:r>
        <w:rPr>
          <w:rFonts w:hint="eastAsia"/>
          <w:i/>
          <w:iCs/>
          <w:szCs w:val="21"/>
          <w:lang w:bidi="ar"/>
        </w:rPr>
        <w:t>cellDTXConfig</w:t>
      </w:r>
      <w:proofErr w:type="spellEnd"/>
      <w:r>
        <w:rPr>
          <w:rFonts w:hint="eastAsia"/>
          <w:iCs/>
          <w:kern w:val="0"/>
          <w:szCs w:val="21"/>
        </w:rPr>
        <w:t>:</w:t>
      </w:r>
      <w:r>
        <w:rPr>
          <w:rFonts w:hint="eastAsia"/>
          <w:szCs w:val="21"/>
          <w:lang w:bidi="ar"/>
        </w:rPr>
        <w:t xml:space="preserve"> Include the configuration for Cell DTX operation for at least one cell DTX pattern case, of a serving cell;  </w:t>
      </w:r>
    </w:p>
    <w:p w:rsidR="0048204E" w:rsidRDefault="00252B4F">
      <w:pPr>
        <w:numPr>
          <w:ilvl w:val="0"/>
          <w:numId w:val="17"/>
        </w:numPr>
        <w:spacing w:before="120" w:after="120"/>
        <w:rPr>
          <w:szCs w:val="21"/>
        </w:rPr>
      </w:pPr>
      <w:proofErr w:type="spellStart"/>
      <w:r>
        <w:rPr>
          <w:rFonts w:hint="eastAsia"/>
          <w:i/>
          <w:iCs/>
          <w:szCs w:val="21"/>
          <w:lang w:bidi="ar"/>
        </w:rPr>
        <w:t>cellDRXConfig</w:t>
      </w:r>
      <w:proofErr w:type="spellEnd"/>
      <w:r>
        <w:rPr>
          <w:rFonts w:hint="eastAsia"/>
          <w:szCs w:val="21"/>
          <w:lang w:bidi="ar"/>
        </w:rPr>
        <w:t xml:space="preserve"> is described as </w:t>
      </w:r>
      <w:r>
        <w:rPr>
          <w:szCs w:val="21"/>
          <w:lang w:bidi="ar"/>
        </w:rPr>
        <w:t>“</w:t>
      </w:r>
      <w:r>
        <w:rPr>
          <w:rFonts w:hint="eastAsia"/>
          <w:szCs w:val="21"/>
          <w:lang w:bidi="ar"/>
        </w:rPr>
        <w:t>Include the configuration for Cell DRX operation for at least one cell DRX pattern case, of a serving cell</w:t>
      </w:r>
      <w:r>
        <w:rPr>
          <w:szCs w:val="21"/>
          <w:lang w:bidi="ar"/>
        </w:rPr>
        <w:t>”</w:t>
      </w:r>
      <w:r>
        <w:rPr>
          <w:rFonts w:hint="eastAsia"/>
          <w:szCs w:val="21"/>
          <w:lang w:bidi="ar"/>
        </w:rPr>
        <w:t xml:space="preserve"> and </w:t>
      </w:r>
    </w:p>
    <w:p w:rsidR="0048204E" w:rsidRDefault="00252B4F">
      <w:pPr>
        <w:numPr>
          <w:ilvl w:val="0"/>
          <w:numId w:val="17"/>
        </w:numPr>
        <w:spacing w:before="120" w:after="120"/>
        <w:rPr>
          <w:szCs w:val="21"/>
        </w:rPr>
      </w:pPr>
      <w:proofErr w:type="spellStart"/>
      <w:r>
        <w:rPr>
          <w:rFonts w:hint="eastAsia"/>
          <w:i/>
          <w:iCs/>
          <w:szCs w:val="21"/>
          <w:lang w:bidi="ar"/>
        </w:rPr>
        <w:t>cellDTRX</w:t>
      </w:r>
      <w:proofErr w:type="spellEnd"/>
      <w:r>
        <w:rPr>
          <w:rFonts w:hint="eastAsia"/>
          <w:i/>
          <w:iCs/>
          <w:szCs w:val="21"/>
          <w:lang w:bidi="ar"/>
        </w:rPr>
        <w:t>-DCI-config</w:t>
      </w:r>
      <w:r>
        <w:rPr>
          <w:rFonts w:hint="eastAsia"/>
          <w:szCs w:val="21"/>
        </w:rPr>
        <w:t xml:space="preserve"> is described as </w:t>
      </w:r>
      <w:r>
        <w:rPr>
          <w:szCs w:val="21"/>
        </w:rPr>
        <w:t>“</w:t>
      </w:r>
      <w:r>
        <w:rPr>
          <w:rFonts w:hint="eastAsia"/>
          <w:szCs w:val="21"/>
        </w:rPr>
        <w:t>Include the configuration for new DCI format 2_X for activation/deactivation of cell DTX/DRX configuration of one or multiple serving cells</w:t>
      </w:r>
      <w:r>
        <w:rPr>
          <w:szCs w:val="21"/>
        </w:rPr>
        <w:t>”</w:t>
      </w:r>
      <w:r>
        <w:rPr>
          <w:rFonts w:hint="eastAsia"/>
          <w:szCs w:val="21"/>
        </w:rPr>
        <w:t xml:space="preserve">. </w:t>
      </w:r>
    </w:p>
    <w:p w:rsidR="0048204E" w:rsidRDefault="00252B4F">
      <w:pPr>
        <w:spacing w:before="120" w:after="120"/>
        <w:rPr>
          <w:iCs/>
          <w:szCs w:val="21"/>
        </w:rPr>
      </w:pPr>
      <w:r>
        <w:rPr>
          <w:rFonts w:hint="eastAsia"/>
          <w:szCs w:val="21"/>
        </w:rPr>
        <w:t xml:space="preserve">In our views, the parameter </w:t>
      </w:r>
      <w:proofErr w:type="spellStart"/>
      <w:r>
        <w:rPr>
          <w:i/>
          <w:kern w:val="0"/>
          <w:szCs w:val="21"/>
          <w:lang w:eastAsia="en-US"/>
        </w:rPr>
        <w:t>positionInDCI-cellDTRX</w:t>
      </w:r>
      <w:proofErr w:type="spellEnd"/>
      <w:r>
        <w:rPr>
          <w:rFonts w:hint="eastAsia"/>
          <w:i/>
          <w:kern w:val="0"/>
          <w:szCs w:val="21"/>
        </w:rPr>
        <w:t xml:space="preserve"> </w:t>
      </w:r>
      <w:r>
        <w:rPr>
          <w:rFonts w:hint="eastAsia"/>
          <w:iCs/>
          <w:kern w:val="0"/>
          <w:szCs w:val="21"/>
        </w:rPr>
        <w:t>can be considered to determine whether the dynamic cell DTX/DRX activation/de-activation included in the DCI format 2-9.</w:t>
      </w:r>
      <w:r>
        <w:rPr>
          <w:rFonts w:hint="eastAsia"/>
          <w:iCs/>
          <w:szCs w:val="21"/>
        </w:rPr>
        <w:t xml:space="preserve"> For example, if the position information in the DCI format 2-9 is configured for a cell, the cell </w:t>
      </w:r>
      <w:r>
        <w:rPr>
          <w:rFonts w:hint="eastAsia"/>
          <w:iCs/>
          <w:kern w:val="0"/>
          <w:szCs w:val="21"/>
        </w:rPr>
        <w:t>DTX/DRX for this serving cell can be activated/de-activated by DCI format 2-9. Otherwise, it can be only semi-statically updated by RRC re-configuration.</w:t>
      </w:r>
    </w:p>
    <w:p w:rsidR="0048204E" w:rsidRDefault="00252B4F">
      <w:pPr>
        <w:spacing w:before="120" w:after="120"/>
        <w:rPr>
          <w:szCs w:val="21"/>
          <w:lang w:bidi="ar"/>
        </w:rPr>
      </w:pPr>
      <w:r>
        <w:rPr>
          <w:rFonts w:hint="eastAsia"/>
          <w:iCs/>
          <w:szCs w:val="21"/>
        </w:rPr>
        <w:t xml:space="preserve">Then whether one or both of cell DTX/DRX operation is indicated or not is determined by the </w:t>
      </w:r>
      <w:r>
        <w:rPr>
          <w:rFonts w:hint="eastAsia"/>
          <w:szCs w:val="21"/>
        </w:rPr>
        <w:t xml:space="preserve">parameters </w:t>
      </w:r>
      <w:proofErr w:type="spellStart"/>
      <w:r>
        <w:rPr>
          <w:rFonts w:hint="eastAsia"/>
          <w:i/>
          <w:iCs/>
          <w:szCs w:val="21"/>
          <w:lang w:bidi="ar"/>
        </w:rPr>
        <w:t>cellDTXConfig</w:t>
      </w:r>
      <w:proofErr w:type="spellEnd"/>
      <w:r>
        <w:rPr>
          <w:rFonts w:hint="eastAsia"/>
          <w:szCs w:val="21"/>
          <w:lang w:bidi="ar"/>
        </w:rPr>
        <w:t xml:space="preserve"> and </w:t>
      </w:r>
      <w:proofErr w:type="spellStart"/>
      <w:r>
        <w:rPr>
          <w:rFonts w:hint="eastAsia"/>
          <w:i/>
          <w:iCs/>
          <w:szCs w:val="21"/>
          <w:lang w:bidi="ar"/>
        </w:rPr>
        <w:t>cellDRXConfig</w:t>
      </w:r>
      <w:proofErr w:type="spellEnd"/>
      <w:r>
        <w:rPr>
          <w:rFonts w:hint="eastAsia"/>
          <w:i/>
          <w:iCs/>
          <w:szCs w:val="21"/>
          <w:lang w:bidi="ar"/>
        </w:rPr>
        <w:t xml:space="preserve">. </w:t>
      </w:r>
      <w:r>
        <w:rPr>
          <w:rFonts w:hint="eastAsia"/>
          <w:szCs w:val="21"/>
          <w:lang w:bidi="ar"/>
        </w:rPr>
        <w:t xml:space="preserve">Therefore, it is proposed that </w:t>
      </w:r>
      <w:r>
        <w:rPr>
          <w:rFonts w:hint="eastAsia"/>
          <w:szCs w:val="21"/>
        </w:rPr>
        <w:t xml:space="preserve">parameters </w:t>
      </w:r>
      <w:proofErr w:type="spellStart"/>
      <w:r>
        <w:rPr>
          <w:i/>
          <w:kern w:val="0"/>
          <w:szCs w:val="21"/>
          <w:lang w:eastAsia="en-US"/>
        </w:rPr>
        <w:t>positionInDCI-cellDTRX</w:t>
      </w:r>
      <w:proofErr w:type="spellEnd"/>
      <w:r>
        <w:rPr>
          <w:rFonts w:hint="eastAsia"/>
          <w:szCs w:val="21"/>
        </w:rPr>
        <w:t>,</w:t>
      </w:r>
      <w:r>
        <w:rPr>
          <w:rFonts w:hint="eastAsia"/>
          <w:szCs w:val="21"/>
          <w:lang w:bidi="ar"/>
        </w:rPr>
        <w:t xml:space="preserve"> </w:t>
      </w:r>
      <w:proofErr w:type="spellStart"/>
      <w:r>
        <w:rPr>
          <w:rFonts w:hint="eastAsia"/>
          <w:i/>
          <w:iCs/>
          <w:szCs w:val="21"/>
          <w:lang w:bidi="ar"/>
        </w:rPr>
        <w:t>cellDTXConfig</w:t>
      </w:r>
      <w:proofErr w:type="spellEnd"/>
      <w:r>
        <w:rPr>
          <w:rFonts w:hint="eastAsia"/>
          <w:szCs w:val="21"/>
          <w:lang w:bidi="ar"/>
        </w:rPr>
        <w:t xml:space="preserve"> and </w:t>
      </w:r>
      <w:proofErr w:type="spellStart"/>
      <w:r>
        <w:rPr>
          <w:rFonts w:hint="eastAsia"/>
          <w:i/>
          <w:iCs/>
          <w:szCs w:val="21"/>
          <w:lang w:bidi="ar"/>
        </w:rPr>
        <w:t>cellDRXConfig</w:t>
      </w:r>
      <w:proofErr w:type="spellEnd"/>
      <w:r>
        <w:rPr>
          <w:rFonts w:hint="eastAsia"/>
          <w:szCs w:val="21"/>
          <w:lang w:bidi="ar"/>
        </w:rPr>
        <w:t xml:space="preserve"> are used to indicate </w:t>
      </w:r>
      <w:r>
        <w:rPr>
          <w:rFonts w:eastAsia="Malgun Gothic"/>
          <w:szCs w:val="21"/>
          <w:lang w:eastAsia="ko-KR"/>
        </w:rPr>
        <w:t>whether the activation/deactivation of cell DTX and/or cell DRX is indicated in DCI format 2_</w:t>
      </w:r>
      <w:r>
        <w:rPr>
          <w:rFonts w:hint="eastAsia"/>
          <w:szCs w:val="21"/>
        </w:rPr>
        <w:t>9</w:t>
      </w:r>
      <w:r>
        <w:rPr>
          <w:rFonts w:eastAsia="Malgun Gothic"/>
          <w:szCs w:val="21"/>
          <w:lang w:eastAsia="ko-KR"/>
        </w:rPr>
        <w:t xml:space="preserve"> for a serving cell</w:t>
      </w:r>
      <w:r>
        <w:rPr>
          <w:rFonts w:hint="eastAsia"/>
          <w:szCs w:val="21"/>
        </w:rPr>
        <w:t xml:space="preserve">, i.e. the </w:t>
      </w:r>
      <w:proofErr w:type="spellStart"/>
      <w:r>
        <w:rPr>
          <w:i/>
          <w:kern w:val="0"/>
          <w:szCs w:val="21"/>
          <w:lang w:eastAsia="en-US"/>
        </w:rPr>
        <w:t>positionInDCI-cellDTRX</w:t>
      </w:r>
      <w:proofErr w:type="spellEnd"/>
      <w:r>
        <w:rPr>
          <w:rFonts w:hint="eastAsia"/>
          <w:szCs w:val="21"/>
        </w:rPr>
        <w:t xml:space="preserve"> provides a starting position of a corresponding block in DCI for a serving cell, if </w:t>
      </w:r>
      <w:proofErr w:type="spellStart"/>
      <w:r>
        <w:rPr>
          <w:rFonts w:hint="eastAsia"/>
          <w:i/>
          <w:iCs/>
          <w:szCs w:val="21"/>
          <w:lang w:bidi="ar"/>
        </w:rPr>
        <w:t>cellDTXConfig</w:t>
      </w:r>
      <w:proofErr w:type="spellEnd"/>
      <w:r>
        <w:rPr>
          <w:rFonts w:hint="eastAsia"/>
          <w:szCs w:val="21"/>
          <w:lang w:bidi="ar"/>
        </w:rPr>
        <w:t xml:space="preserve"> is configured for a serving cell, the block includes sub-field of activation/deactivation of cell DTX configuration, and if </w:t>
      </w:r>
      <w:proofErr w:type="spellStart"/>
      <w:r>
        <w:rPr>
          <w:rFonts w:hint="eastAsia"/>
          <w:i/>
          <w:iCs/>
          <w:szCs w:val="21"/>
          <w:lang w:bidi="ar"/>
        </w:rPr>
        <w:t>cellDRXConfig</w:t>
      </w:r>
      <w:proofErr w:type="spellEnd"/>
      <w:r>
        <w:rPr>
          <w:rFonts w:hint="eastAsia"/>
          <w:szCs w:val="21"/>
          <w:lang w:bidi="ar"/>
        </w:rPr>
        <w:t xml:space="preserve"> is configured for a serving cell, the block includes sub-field of activation/deactivation of cell DRX configuration. </w:t>
      </w:r>
    </w:p>
    <w:p w:rsidR="0048204E" w:rsidRDefault="00252B4F">
      <w:pPr>
        <w:spacing w:before="120" w:after="120"/>
        <w:rPr>
          <w:szCs w:val="21"/>
          <w:lang w:bidi="ar"/>
        </w:rPr>
      </w:pPr>
      <w:r>
        <w:rPr>
          <w:rFonts w:hint="eastAsia"/>
          <w:iCs/>
          <w:szCs w:val="21"/>
        </w:rPr>
        <w:t xml:space="preserve">For </w:t>
      </w:r>
      <w:r>
        <w:rPr>
          <w:rFonts w:hint="eastAsia"/>
          <w:szCs w:val="21"/>
        </w:rPr>
        <w:t xml:space="preserve">parameter </w:t>
      </w:r>
      <w:proofErr w:type="spellStart"/>
      <w:r>
        <w:rPr>
          <w:rFonts w:hint="eastAsia"/>
          <w:i/>
          <w:iCs/>
          <w:szCs w:val="21"/>
          <w:lang w:bidi="ar"/>
        </w:rPr>
        <w:t>cellDTRX</w:t>
      </w:r>
      <w:proofErr w:type="spellEnd"/>
      <w:r>
        <w:rPr>
          <w:rFonts w:hint="eastAsia"/>
          <w:i/>
          <w:iCs/>
          <w:szCs w:val="21"/>
          <w:lang w:bidi="ar"/>
        </w:rPr>
        <w:t>-DCI-config</w:t>
      </w:r>
      <w:r>
        <w:rPr>
          <w:rFonts w:hint="eastAsia"/>
          <w:szCs w:val="21"/>
        </w:rPr>
        <w:t xml:space="preserve">, we think that it is a container of the IEs for DCI format 2-9. It cannot be used to determine the detailed information such as whether the block for a serving cell indicates </w:t>
      </w:r>
      <w:r>
        <w:rPr>
          <w:rFonts w:eastAsia="Malgun Gothic"/>
          <w:szCs w:val="21"/>
          <w:lang w:eastAsia="ko-KR"/>
        </w:rPr>
        <w:t>the activation/deactivation of cell DTX and/or cell DRX</w:t>
      </w:r>
      <w:r>
        <w:rPr>
          <w:rFonts w:hint="eastAsia"/>
          <w:szCs w:val="21"/>
        </w:rPr>
        <w:t>.</w:t>
      </w:r>
    </w:p>
    <w:p w:rsidR="0048204E" w:rsidRDefault="00252B4F">
      <w:pPr>
        <w:pStyle w:val="YJ-Proposal"/>
        <w:spacing w:before="120" w:after="120"/>
        <w:rPr>
          <w:lang w:val="en-US" w:eastAsia="zh-CN" w:bidi="ar"/>
        </w:rPr>
      </w:pPr>
      <w:bookmarkStart w:id="31" w:name="_Toc20332"/>
      <w:r>
        <w:rPr>
          <w:rFonts w:eastAsia="宋体" w:hint="eastAsia"/>
          <w:lang w:val="en-US" w:eastAsia="zh-CN" w:bidi="ar"/>
        </w:rPr>
        <w:lastRenderedPageBreak/>
        <w:t xml:space="preserve">It is proposed that </w:t>
      </w:r>
      <w:r>
        <w:rPr>
          <w:rFonts w:hint="eastAsia"/>
          <w:lang w:val="en-US" w:eastAsia="zh-CN"/>
        </w:rPr>
        <w:t xml:space="preserve">parameters </w:t>
      </w:r>
      <w:proofErr w:type="spellStart"/>
      <w:r>
        <w:rPr>
          <w:i/>
          <w:kern w:val="0"/>
          <w:lang w:val="en-US"/>
        </w:rPr>
        <w:t>positionInDCI-cellDTRX</w:t>
      </w:r>
      <w:proofErr w:type="spellEnd"/>
      <w:r>
        <w:rPr>
          <w:rFonts w:eastAsia="宋体" w:hint="eastAsia"/>
          <w:lang w:val="en-US" w:eastAsia="zh-CN" w:bidi="ar"/>
        </w:rPr>
        <w:t xml:space="preserve">, </w:t>
      </w:r>
      <w:proofErr w:type="spellStart"/>
      <w:r>
        <w:rPr>
          <w:rFonts w:eastAsia="宋体" w:hint="eastAsia"/>
          <w:i/>
          <w:iCs/>
          <w:lang w:val="en-US" w:eastAsia="zh-CN" w:bidi="ar"/>
        </w:rPr>
        <w:t>cellDTXConfig</w:t>
      </w:r>
      <w:proofErr w:type="spellEnd"/>
      <w:r>
        <w:rPr>
          <w:rFonts w:eastAsia="宋体" w:hint="eastAsia"/>
          <w:lang w:val="en-US" w:eastAsia="zh-CN" w:bidi="ar"/>
        </w:rPr>
        <w:t xml:space="preserve"> and </w:t>
      </w:r>
      <w:proofErr w:type="spellStart"/>
      <w:r>
        <w:rPr>
          <w:rFonts w:eastAsia="宋体" w:hint="eastAsia"/>
          <w:i/>
          <w:iCs/>
          <w:lang w:val="en-US" w:eastAsia="zh-CN" w:bidi="ar"/>
        </w:rPr>
        <w:t>cellDRXConfig</w:t>
      </w:r>
      <w:proofErr w:type="spellEnd"/>
      <w:r>
        <w:rPr>
          <w:rFonts w:eastAsia="宋体" w:hint="eastAsia"/>
          <w:lang w:val="en-US" w:eastAsia="zh-CN" w:bidi="ar"/>
        </w:rPr>
        <w:t xml:space="preserve"> are used to indicate </w:t>
      </w:r>
      <w:r>
        <w:rPr>
          <w:rFonts w:eastAsia="Malgun Gothic"/>
          <w:lang w:eastAsia="ko-KR"/>
        </w:rPr>
        <w:t>whether the activation/deactivation of cell DTX and/or cell DRX is indicated in DCI format 2_</w:t>
      </w:r>
      <w:r>
        <w:rPr>
          <w:rFonts w:eastAsia="宋体" w:hint="eastAsia"/>
          <w:lang w:val="en-US" w:eastAsia="zh-CN"/>
        </w:rPr>
        <w:t>9</w:t>
      </w:r>
      <w:r>
        <w:rPr>
          <w:rFonts w:eastAsia="Malgun Gothic"/>
          <w:lang w:eastAsia="ko-KR"/>
        </w:rPr>
        <w:t xml:space="preserve"> for a serving cell</w:t>
      </w:r>
      <w:r>
        <w:rPr>
          <w:rFonts w:eastAsia="宋体" w:hint="eastAsia"/>
          <w:lang w:val="en-US" w:eastAsia="zh-CN"/>
        </w:rPr>
        <w:t>.</w:t>
      </w:r>
      <w:bookmarkEnd w:id="31"/>
      <w:r>
        <w:rPr>
          <w:rFonts w:hint="eastAsia"/>
          <w:lang w:val="en-US" w:eastAsia="zh-CN"/>
        </w:rPr>
        <w:t xml:space="preserve"> </w:t>
      </w:r>
    </w:p>
    <w:p w:rsidR="0048204E" w:rsidRDefault="00252B4F">
      <w:pPr>
        <w:spacing w:before="120" w:after="120"/>
      </w:pPr>
      <w:bookmarkStart w:id="32" w:name="OLE_LINK4"/>
      <w:r>
        <w:rPr>
          <w:rFonts w:hint="eastAsia"/>
        </w:rPr>
        <w:t>According to the above analysis on starting position determination in DCI format 2-9, TPs for TS 38.212 and TS 38.213 are shown as follows.</w:t>
      </w:r>
    </w:p>
    <w:p w:rsidR="0048204E" w:rsidRDefault="00252B4F">
      <w:pPr>
        <w:pStyle w:val="YJ-Proposal"/>
        <w:spacing w:before="120" w:after="120"/>
        <w:rPr>
          <w:lang w:val="en-US" w:eastAsia="zh-CN" w:bidi="ar"/>
        </w:rPr>
      </w:pPr>
      <w:bookmarkStart w:id="33" w:name="_Toc13328"/>
      <w:bookmarkEnd w:id="32"/>
      <w:r>
        <w:rPr>
          <w:rFonts w:hint="eastAsia"/>
          <w:lang w:val="en-US" w:eastAsia="zh-CN"/>
        </w:rPr>
        <w:t>TPs for TS 38.212 and TS 38.213 are as follows:</w:t>
      </w:r>
      <w:bookmarkEnd w:id="33"/>
      <w:r>
        <w:rPr>
          <w:rFonts w:hint="eastAsia"/>
          <w:lang w:val="en-US" w:eastAsia="zh-CN"/>
        </w:rPr>
        <w:t xml:space="preserve"> </w:t>
      </w:r>
    </w:p>
    <w:tbl>
      <w:tblPr>
        <w:tblStyle w:val="af"/>
        <w:tblW w:w="0" w:type="auto"/>
        <w:tblLook w:val="04A0" w:firstRow="1" w:lastRow="0" w:firstColumn="1" w:lastColumn="0" w:noHBand="0" w:noVBand="1"/>
      </w:tblPr>
      <w:tblGrid>
        <w:gridCol w:w="9650"/>
      </w:tblGrid>
      <w:tr w:rsidR="0048204E">
        <w:tc>
          <w:tcPr>
            <w:tcW w:w="9876" w:type="dxa"/>
          </w:tcPr>
          <w:p w:rsidR="0048204E" w:rsidRDefault="00252B4F">
            <w:pPr>
              <w:spacing w:before="120" w:after="120"/>
              <w:rPr>
                <w:szCs w:val="21"/>
                <w:lang w:bidi="ar"/>
              </w:rPr>
            </w:pPr>
            <w:r>
              <w:rPr>
                <w:rFonts w:hint="eastAsia"/>
                <w:szCs w:val="21"/>
                <w:lang w:bidi="ar"/>
              </w:rPr>
              <w:t>TP for TS 38.212 V 18.0.0</w:t>
            </w:r>
          </w:p>
          <w:p w:rsidR="0048204E" w:rsidRDefault="00252B4F">
            <w:pPr>
              <w:keepNext/>
              <w:keepLines/>
              <w:overflowPunct w:val="0"/>
              <w:autoSpaceDE w:val="0"/>
              <w:autoSpaceDN w:val="0"/>
              <w:adjustRightInd w:val="0"/>
              <w:spacing w:before="120" w:after="120"/>
              <w:ind w:left="1701" w:hanging="1701"/>
              <w:textAlignment w:val="baseline"/>
              <w:outlineLvl w:val="4"/>
              <w:rPr>
                <w:rFonts w:ascii="Arial" w:eastAsia="Times New Roman" w:hAnsi="Arial"/>
                <w:sz w:val="22"/>
                <w:lang w:val="en-GB"/>
              </w:rPr>
            </w:pPr>
            <w:bookmarkStart w:id="34" w:name="_Toc146106284"/>
            <w:r>
              <w:rPr>
                <w:rFonts w:ascii="Arial" w:eastAsia="Times New Roman" w:hAnsi="Arial"/>
                <w:sz w:val="22"/>
                <w:lang w:val="en-GB"/>
              </w:rPr>
              <w:t>7.3.1.3.10</w:t>
            </w:r>
            <w:r>
              <w:rPr>
                <w:rFonts w:ascii="Arial" w:eastAsia="Times New Roman" w:hAnsi="Arial"/>
                <w:sz w:val="22"/>
                <w:lang w:val="en-GB"/>
              </w:rPr>
              <w:tab/>
              <w:t>Format 2_9</w:t>
            </w:r>
            <w:bookmarkEnd w:id="34"/>
          </w:p>
          <w:p w:rsidR="0048204E" w:rsidRDefault="00252B4F">
            <w:pPr>
              <w:overflowPunct w:val="0"/>
              <w:autoSpaceDE w:val="0"/>
              <w:autoSpaceDN w:val="0"/>
              <w:adjustRightInd w:val="0"/>
              <w:spacing w:beforeLines="0" w:before="0" w:afterLines="0" w:after="180"/>
              <w:jc w:val="left"/>
              <w:textAlignment w:val="baseline"/>
              <w:rPr>
                <w:rFonts w:eastAsia="Times New Roman"/>
                <w:kern w:val="0"/>
                <w:sz w:val="20"/>
                <w:lang w:val="en-GB"/>
              </w:rPr>
            </w:pPr>
            <w:r>
              <w:rPr>
                <w:rFonts w:eastAsia="Times New Roman"/>
                <w:kern w:val="0"/>
                <w:sz w:val="20"/>
                <w:lang w:val="en-GB"/>
              </w:rPr>
              <w:t xml:space="preserve">DCI format 2_9 is used for activating or de-activating the cell DTX/DRX configuration of one or multiple serving cells </w:t>
            </w:r>
            <w:r>
              <w:rPr>
                <w:rFonts w:ascii="Times" w:eastAsia="Batang" w:hAnsi="Times"/>
                <w:bCs/>
                <w:kern w:val="0"/>
                <w:sz w:val="20"/>
                <w:lang w:val="en-GB"/>
              </w:rPr>
              <w:t>for one or more UEs</w:t>
            </w:r>
            <w:r>
              <w:rPr>
                <w:rFonts w:eastAsia="Times New Roman"/>
                <w:kern w:val="0"/>
                <w:sz w:val="20"/>
                <w:lang w:val="en-GB"/>
              </w:rPr>
              <w:t xml:space="preserve">. </w:t>
            </w:r>
          </w:p>
          <w:p w:rsidR="0048204E" w:rsidRDefault="00252B4F">
            <w:pPr>
              <w:overflowPunct w:val="0"/>
              <w:autoSpaceDE w:val="0"/>
              <w:autoSpaceDN w:val="0"/>
              <w:adjustRightInd w:val="0"/>
              <w:spacing w:beforeLines="0" w:before="0" w:afterLines="0" w:after="180"/>
              <w:jc w:val="left"/>
              <w:textAlignment w:val="baseline"/>
              <w:rPr>
                <w:rFonts w:eastAsia="Times New Roman"/>
                <w:kern w:val="0"/>
                <w:sz w:val="20"/>
                <w:lang w:val="en-GB"/>
              </w:rPr>
            </w:pPr>
            <w:r>
              <w:rPr>
                <w:rFonts w:eastAsia="Times New Roman"/>
                <w:kern w:val="0"/>
                <w:sz w:val="20"/>
                <w:lang w:val="en-GB"/>
              </w:rPr>
              <w:t>The following information is transmitted by means of the DCI format 2_9 with CRC scrambled by NES-RNTI:</w:t>
            </w:r>
          </w:p>
          <w:p w:rsidR="0048204E" w:rsidRDefault="00252B4F">
            <w:pPr>
              <w:overflowPunct w:val="0"/>
              <w:autoSpaceDE w:val="0"/>
              <w:autoSpaceDN w:val="0"/>
              <w:adjustRightInd w:val="0"/>
              <w:spacing w:before="120" w:after="120"/>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rsidR="0048204E" w:rsidRDefault="00252B4F">
            <w:pPr>
              <w:overflowPunct w:val="0"/>
              <w:autoSpaceDE w:val="0"/>
              <w:autoSpaceDN w:val="0"/>
              <w:adjustRightInd w:val="0"/>
              <w:spacing w:before="120" w:after="120"/>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Pr>
                <w:rFonts w:hint="eastAsia"/>
                <w:color w:val="FF0000"/>
                <w:szCs w:val="21"/>
              </w:rPr>
              <w:t xml:space="preserve">associated with a serving cell ID </w:t>
            </w:r>
            <w:r>
              <w:rPr>
                <w:rFonts w:eastAsia="Times New Roman"/>
                <w:lang w:val="en-GB"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rsidR="0048204E" w:rsidRDefault="00252B4F">
            <w:pPr>
              <w:overflowPunct w:val="0"/>
              <w:autoSpaceDE w:val="0"/>
              <w:autoSpaceDN w:val="0"/>
              <w:adjustRightInd w:val="0"/>
              <w:spacing w:beforeLines="0" w:before="0" w:afterLines="0" w:after="180"/>
              <w:jc w:val="left"/>
              <w:textAlignment w:val="baseline"/>
              <w:rPr>
                <w:rFonts w:eastAsia="Times New Roman"/>
                <w:kern w:val="0"/>
                <w:sz w:val="20"/>
                <w:lang w:val="en-GB"/>
              </w:rPr>
            </w:pPr>
            <w:r>
              <w:rPr>
                <w:rFonts w:eastAsia="Times New Roman"/>
                <w:kern w:val="0"/>
                <w:sz w:val="20"/>
                <w:lang w:val="en-GB"/>
              </w:rPr>
              <w:t xml:space="preserve">If the UE is configured with higher layer parameter </w:t>
            </w:r>
            <w:r>
              <w:rPr>
                <w:rFonts w:eastAsia="Times New Roman"/>
                <w:i/>
                <w:strike/>
                <w:color w:val="FF0000"/>
                <w:lang w:val="en-GB" w:eastAsia="en-GB"/>
              </w:rPr>
              <w:t>XYZ</w:t>
            </w:r>
            <w:proofErr w:type="spellStart"/>
            <w:r>
              <w:rPr>
                <w:rFonts w:hint="eastAsia"/>
                <w:i/>
                <w:iCs/>
                <w:color w:val="FF0000"/>
                <w:szCs w:val="21"/>
                <w:lang w:bidi="ar"/>
              </w:rPr>
              <w:t>cellDTRX</w:t>
            </w:r>
            <w:proofErr w:type="spellEnd"/>
            <w:r>
              <w:rPr>
                <w:rFonts w:hint="eastAsia"/>
                <w:i/>
                <w:iCs/>
                <w:color w:val="FF0000"/>
                <w:szCs w:val="21"/>
                <w:lang w:bidi="ar"/>
              </w:rPr>
              <w:t>-DCI-config</w:t>
            </w:r>
            <w:r>
              <w:rPr>
                <w:rFonts w:eastAsia="Times New Roman"/>
                <w:kern w:val="0"/>
                <w:sz w:val="20"/>
                <w:lang w:val="en-GB" w:eastAsia="en-GB"/>
              </w:rPr>
              <w:t>, one or more blocks are configured for the UE by higher layers, with t</w:t>
            </w:r>
            <w:r>
              <w:rPr>
                <w:rFonts w:eastAsia="Times New Roman"/>
                <w:kern w:val="0"/>
                <w:sz w:val="20"/>
                <w:lang w:val="en-GB" w:eastAsia="ko-KR"/>
              </w:rPr>
              <w:t>he following field defined for each block:</w:t>
            </w:r>
          </w:p>
          <w:p w:rsidR="0048204E" w:rsidRDefault="00252B4F">
            <w:pPr>
              <w:overflowPunct w:val="0"/>
              <w:autoSpaceDE w:val="0"/>
              <w:autoSpaceDN w:val="0"/>
              <w:adjustRightInd w:val="0"/>
              <w:spacing w:before="120" w:after="120"/>
              <w:ind w:left="568" w:hanging="284"/>
              <w:textAlignment w:val="baseline"/>
              <w:rPr>
                <w:rFonts w:eastAsia="Times New Roman"/>
                <w:lang w:val="nb-NO" w:eastAsia="en-GB"/>
              </w:rPr>
            </w:pPr>
            <w:r>
              <w:rPr>
                <w:rFonts w:eastAsia="Times New Roman"/>
                <w:lang w:val="nb-NO" w:eastAsia="en-GB"/>
              </w:rPr>
              <w:t>-</w:t>
            </w:r>
            <w:r>
              <w:rPr>
                <w:rFonts w:eastAsia="Times New Roman"/>
                <w:lang w:val="nb-NO" w:eastAsia="en-GB"/>
              </w:rPr>
              <w:tab/>
              <w:t>Cell DTX/DRX indication – 2 bits</w:t>
            </w:r>
            <w:r>
              <w:rPr>
                <w:rFonts w:eastAsia="Times New Roman" w:hint="eastAsia"/>
                <w:lang w:val="nb-NO" w:eastAsia="en-GB"/>
              </w:rPr>
              <w:t xml:space="preserve"> </w:t>
            </w:r>
            <w:r>
              <w:rPr>
                <w:rFonts w:eastAsia="Times New Roman"/>
                <w:lang w:val="nb-NO" w:eastAsia="en-GB"/>
              </w:rPr>
              <w:t>i</w:t>
            </w:r>
            <w:r>
              <w:rPr>
                <w:rFonts w:eastAsia="Times New Roman" w:hint="eastAsia"/>
                <w:lang w:val="nb-NO" w:eastAsia="en-GB"/>
              </w:rPr>
              <w:t>f</w:t>
            </w:r>
            <w:r>
              <w:rPr>
                <w:rFonts w:eastAsia="Times New Roman"/>
                <w:lang w:val="nb-NO" w:eastAsia="en-GB"/>
              </w:rPr>
              <w:t xml:space="preserve"> </w:t>
            </w:r>
            <w:r>
              <w:rPr>
                <w:rFonts w:eastAsia="Times New Roman"/>
                <w:i/>
                <w:strike/>
                <w:color w:val="FF0000"/>
                <w:lang w:val="nb-NO" w:eastAsia="en-GB"/>
              </w:rPr>
              <w:t>XYZ</w:t>
            </w:r>
            <w:r>
              <w:rPr>
                <w:rFonts w:hint="eastAsia"/>
                <w:color w:val="FF0000"/>
                <w:szCs w:val="21"/>
              </w:rPr>
              <w:t xml:space="preserve">both </w:t>
            </w:r>
            <w:proofErr w:type="spellStart"/>
            <w:r>
              <w:rPr>
                <w:rFonts w:hint="eastAsia"/>
                <w:i/>
                <w:iCs/>
                <w:color w:val="FF0000"/>
                <w:szCs w:val="21"/>
                <w:lang w:bidi="ar"/>
              </w:rPr>
              <w:t>cellDTXConfig</w:t>
            </w:r>
            <w:proofErr w:type="spellEnd"/>
            <w:r>
              <w:rPr>
                <w:rFonts w:hint="eastAsia"/>
                <w:color w:val="FF0000"/>
                <w:szCs w:val="21"/>
                <w:lang w:bidi="ar"/>
              </w:rPr>
              <w:t xml:space="preserve"> and </w:t>
            </w:r>
            <w:proofErr w:type="spellStart"/>
            <w:r>
              <w:rPr>
                <w:rFonts w:hint="eastAsia"/>
                <w:i/>
                <w:iCs/>
                <w:color w:val="FF0000"/>
                <w:szCs w:val="21"/>
                <w:lang w:bidi="ar"/>
              </w:rPr>
              <w:t>cellDRXConfig</w:t>
            </w:r>
            <w:proofErr w:type="spellEnd"/>
            <w:r>
              <w:rPr>
                <w:color w:val="FF0000"/>
                <w:szCs w:val="21"/>
              </w:rPr>
              <w:t xml:space="preserve"> </w:t>
            </w:r>
            <w:r>
              <w:rPr>
                <w:rFonts w:hint="eastAsia"/>
                <w:color w:val="FF0000"/>
                <w:szCs w:val="21"/>
              </w:rPr>
              <w:t>are configured</w:t>
            </w:r>
            <w:r>
              <w:rPr>
                <w:rFonts w:eastAsia="Times New Roman"/>
                <w:lang w:val="nb-NO" w:eastAsia="en-GB"/>
              </w:rPr>
              <w:t>, with the MSB corresponding to cell DTX configuration and the LSB corresponding to cell DRX configuration</w:t>
            </w:r>
            <w:r>
              <w:rPr>
                <w:rFonts w:eastAsia="Times New Roman" w:hint="eastAsia"/>
                <w:lang w:val="nb-NO" w:eastAsia="en-GB"/>
              </w:rPr>
              <w:t>;</w:t>
            </w:r>
            <w:r>
              <w:rPr>
                <w:rFonts w:eastAsia="Times New Roman"/>
                <w:lang w:val="nb-NO" w:eastAsia="en-GB"/>
              </w:rPr>
              <w:t xml:space="preserve"> otherwise 1 bit</w:t>
            </w:r>
            <w:r>
              <w:rPr>
                <w:rFonts w:hint="eastAsia"/>
                <w:color w:val="FF0000"/>
                <w:szCs w:val="21"/>
              </w:rPr>
              <w:t xml:space="preserve"> </w:t>
            </w:r>
            <w:r>
              <w:rPr>
                <w:color w:val="FF0000"/>
                <w:szCs w:val="21"/>
                <w:lang w:val="nb-NO"/>
              </w:rPr>
              <w:t>i</w:t>
            </w:r>
            <w:r>
              <w:rPr>
                <w:rFonts w:hint="eastAsia"/>
                <w:color w:val="FF0000"/>
                <w:szCs w:val="21"/>
                <w:lang w:val="nb-NO"/>
              </w:rPr>
              <w:t>f</w:t>
            </w:r>
            <w:r>
              <w:rPr>
                <w:color w:val="FF0000"/>
                <w:szCs w:val="21"/>
                <w:lang w:val="nb-NO"/>
              </w:rPr>
              <w:t xml:space="preserve"> </w:t>
            </w:r>
            <w:proofErr w:type="spellStart"/>
            <w:r>
              <w:rPr>
                <w:rFonts w:hint="eastAsia"/>
                <w:i/>
                <w:iCs/>
                <w:color w:val="FF0000"/>
                <w:szCs w:val="21"/>
                <w:lang w:bidi="ar"/>
              </w:rPr>
              <w:t>cellDTXConfig</w:t>
            </w:r>
            <w:proofErr w:type="spellEnd"/>
            <w:r>
              <w:rPr>
                <w:rFonts w:hint="eastAsia"/>
                <w:color w:val="FF0000"/>
                <w:szCs w:val="21"/>
                <w:lang w:bidi="ar"/>
              </w:rPr>
              <w:t xml:space="preserve"> or </w:t>
            </w:r>
            <w:proofErr w:type="spellStart"/>
            <w:r>
              <w:rPr>
                <w:rFonts w:hint="eastAsia"/>
                <w:i/>
                <w:iCs/>
                <w:color w:val="FF0000"/>
                <w:szCs w:val="21"/>
                <w:lang w:bidi="ar"/>
              </w:rPr>
              <w:t>cellDRXConfig</w:t>
            </w:r>
            <w:proofErr w:type="spellEnd"/>
            <w:r>
              <w:rPr>
                <w:color w:val="FF0000"/>
                <w:szCs w:val="21"/>
              </w:rPr>
              <w:t xml:space="preserve"> </w:t>
            </w:r>
            <w:r>
              <w:rPr>
                <w:rFonts w:hint="eastAsia"/>
                <w:color w:val="FF0000"/>
                <w:szCs w:val="21"/>
              </w:rPr>
              <w:t>is configured</w:t>
            </w:r>
            <w:r>
              <w:rPr>
                <w:rFonts w:eastAsia="Times New Roman"/>
                <w:lang w:val="nb-NO" w:eastAsia="en-GB"/>
              </w:rPr>
              <w:t xml:space="preserve">. </w:t>
            </w:r>
          </w:p>
          <w:p w:rsidR="0048204E" w:rsidRDefault="00252B4F">
            <w:pPr>
              <w:overflowPunct w:val="0"/>
              <w:autoSpaceDE w:val="0"/>
              <w:autoSpaceDN w:val="0"/>
              <w:adjustRightInd w:val="0"/>
              <w:spacing w:beforeLines="0" w:before="0" w:afterLines="0" w:after="180"/>
              <w:jc w:val="left"/>
              <w:textAlignment w:val="baseline"/>
              <w:rPr>
                <w:szCs w:val="21"/>
              </w:rPr>
            </w:pPr>
            <w:r>
              <w:rPr>
                <w:rFonts w:eastAsia="Times New Roman"/>
                <w:kern w:val="0"/>
                <w:sz w:val="20"/>
                <w:lang w:val="en-GB"/>
              </w:rPr>
              <w:t xml:space="preserve">The size of DCI format 2_9 is indicated by the higher layer parameter </w:t>
            </w:r>
            <w:r>
              <w:rPr>
                <w:rFonts w:eastAsia="Times New Roman"/>
                <w:i/>
                <w:kern w:val="0"/>
                <w:sz w:val="20"/>
                <w:lang w:val="en-GB" w:eastAsia="en-GB"/>
              </w:rPr>
              <w:t>sizeDCI-2-9</w:t>
            </w:r>
            <w:r>
              <w:rPr>
                <w:rFonts w:eastAsia="Times New Roman"/>
                <w:kern w:val="0"/>
                <w:sz w:val="20"/>
                <w:lang w:val="en-GB"/>
              </w:rPr>
              <w:t>.</w:t>
            </w:r>
          </w:p>
        </w:tc>
      </w:tr>
      <w:tr w:rsidR="0048204E">
        <w:tc>
          <w:tcPr>
            <w:tcW w:w="9876" w:type="dxa"/>
          </w:tcPr>
          <w:p w:rsidR="0048204E" w:rsidRDefault="00252B4F">
            <w:pPr>
              <w:spacing w:before="120" w:after="120"/>
              <w:rPr>
                <w:szCs w:val="21"/>
                <w:lang w:bidi="ar"/>
              </w:rPr>
            </w:pPr>
            <w:r>
              <w:rPr>
                <w:rFonts w:hint="eastAsia"/>
                <w:szCs w:val="21"/>
                <w:lang w:bidi="ar"/>
              </w:rPr>
              <w:t>TP for TS 38.213 V 18.0.0</w:t>
            </w:r>
          </w:p>
          <w:p w:rsidR="0048204E" w:rsidRDefault="00252B4F">
            <w:pPr>
              <w:pStyle w:val="2"/>
              <w:numPr>
                <w:ilvl w:val="1"/>
                <w:numId w:val="0"/>
              </w:numPr>
              <w:spacing w:before="120" w:after="120"/>
              <w:ind w:right="210"/>
              <w:outlineLvl w:val="1"/>
            </w:pPr>
            <w:r>
              <w:t>11.5</w:t>
            </w:r>
            <w:r>
              <w:tab/>
              <w:t>Adaptation of cell operation</w:t>
            </w:r>
          </w:p>
          <w:p w:rsidR="0048204E" w:rsidRDefault="00252B4F">
            <w:pPr>
              <w:spacing w:before="120" w:after="120"/>
            </w:pPr>
            <w:r>
              <w:t xml:space="preserve">A UE configured for operation on a serving cell according to one or both of a cell DTX operation by </w:t>
            </w:r>
            <w:proofErr w:type="spellStart"/>
            <w:r>
              <w:rPr>
                <w:i/>
                <w:iCs/>
              </w:rPr>
              <w:t>cellDTXConfig</w:t>
            </w:r>
            <w:proofErr w:type="spellEnd"/>
            <w:r>
              <w:t xml:space="preserve"> and a cell DRX operation by </w:t>
            </w:r>
            <w:proofErr w:type="spellStart"/>
            <w:r>
              <w:rPr>
                <w:i/>
                <w:iCs/>
              </w:rPr>
              <w:t>cellDRXConfig</w:t>
            </w:r>
            <w:proofErr w:type="spellEnd"/>
            <w:r>
              <w:t xml:space="preserve"> for the serving cell [11, TS 38.331], can be additionally provided by </w:t>
            </w:r>
            <w:r>
              <w:rPr>
                <w:i/>
                <w:iCs/>
              </w:rPr>
              <w:t>dci-Format2-9</w:t>
            </w:r>
            <w:r>
              <w:t xml:space="preserve"> a search space set to monitor PDCCH for detection of DCI format 2_9 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rFonts w:hint="eastAsia"/>
                <w:color w:val="FF0000"/>
              </w:rPr>
              <w:t xml:space="preserve"> </w:t>
            </w:r>
            <w:r>
              <w:rPr>
                <w:rFonts w:hint="eastAsia"/>
                <w:color w:val="FF0000"/>
                <w:kern w:val="0"/>
                <w:szCs w:val="21"/>
              </w:rPr>
              <w:t>associated with the serving cell ID configured by higher layer parameter</w:t>
            </w:r>
            <w:r>
              <w:t xml:space="preserve"> </w:t>
            </w:r>
          </w:p>
          <w:p w:rsidR="0048204E" w:rsidRDefault="00252B4F">
            <w:pPr>
              <w:pStyle w:val="B1"/>
              <w:spacing w:before="120" w:after="120"/>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rsidR="0048204E" w:rsidRDefault="00252B4F">
            <w:pPr>
              <w:pStyle w:val="B1"/>
              <w:spacing w:before="120" w:after="120"/>
            </w:pPr>
            <w:r>
              <w:t>-</w:t>
            </w:r>
            <w:r>
              <w:tab/>
              <w:t xml:space="preserve">if the UE is configured with only one of the </w:t>
            </w:r>
            <w:proofErr w:type="gramStart"/>
            <w:r>
              <w:t>cell</w:t>
            </w:r>
            <w:proofErr w:type="gramEnd"/>
            <w:r>
              <w:t xml:space="preserve"> DTX operation and cell DRX operation for the serving cell, the cell DTX/DRX indicator field includes one bit indicating one of the cell DTX operation and cell DRX operation, respectively, for the serving cell</w:t>
            </w:r>
          </w:p>
          <w:p w:rsidR="0048204E" w:rsidRDefault="00252B4F">
            <w:pPr>
              <w:pStyle w:val="B1"/>
              <w:spacing w:before="120" w:after="120"/>
            </w:pPr>
            <w:r>
              <w:t>-</w:t>
            </w:r>
            <w:r>
              <w:tab/>
              <w:t xml:space="preserve">a '0' value for a bit of the cell DTX/DRX indicator field indicates </w:t>
            </w:r>
            <w:r>
              <w:rPr>
                <w:rFonts w:hint="eastAsia"/>
              </w:rPr>
              <w:t xml:space="preserve">deactivation of cell </w:t>
            </w:r>
            <w:r>
              <w:t>DTX or of cell DRX</w:t>
            </w:r>
          </w:p>
          <w:p w:rsidR="0048204E" w:rsidRDefault="00252B4F">
            <w:pPr>
              <w:pStyle w:val="B1"/>
              <w:spacing w:before="120" w:after="120"/>
            </w:pPr>
            <w:r>
              <w:t>-</w:t>
            </w:r>
            <w:r>
              <w:tab/>
              <w:t>a '1' value for a bit of the cell DTX/DRX indicator field indicates activation of cell DTX or of cell DRX</w:t>
            </w:r>
          </w:p>
          <w:p w:rsidR="0048204E" w:rsidRDefault="00252B4F">
            <w:pPr>
              <w:pStyle w:val="B1"/>
              <w:spacing w:before="120" w:after="120"/>
            </w:pPr>
            <w:r>
              <w:t>-</w:t>
            </w:r>
            <w:r>
              <w:tab/>
              <w:t>if the serving cell is configured with a SUL carrier, the cell DTX/DRX indicator field indication for activation or deactivation of cell DRX applies to both the UL carrier and the SUL carrier</w:t>
            </w:r>
          </w:p>
          <w:p w:rsidR="0048204E" w:rsidRDefault="00252B4F">
            <w:pPr>
              <w:keepNext/>
              <w:keepLines/>
              <w:spacing w:before="120" w:after="120"/>
              <w:ind w:left="1134" w:hanging="1134"/>
              <w:jc w:val="center"/>
              <w:outlineLvl w:val="1"/>
              <w:rPr>
                <w:szCs w:val="21"/>
                <w:lang w:bidi="ar"/>
              </w:rPr>
            </w:pPr>
            <w:r>
              <w:rPr>
                <w:color w:val="FF0000"/>
                <w:sz w:val="22"/>
                <w:szCs w:val="22"/>
              </w:rPr>
              <w:t>*** Unchanged parts are omitted ***</w:t>
            </w:r>
          </w:p>
        </w:tc>
      </w:tr>
    </w:tbl>
    <w:p w:rsidR="0048204E" w:rsidRDefault="0048204E">
      <w:pPr>
        <w:spacing w:before="120" w:after="120"/>
      </w:pPr>
    </w:p>
    <w:p w:rsidR="0048204E" w:rsidRDefault="00567250">
      <w:pPr>
        <w:pStyle w:val="1"/>
        <w:numPr>
          <w:ilvl w:val="0"/>
          <w:numId w:val="8"/>
        </w:numPr>
        <w:spacing w:before="120" w:after="120"/>
        <w:rPr>
          <w:rFonts w:ascii="Times New Roman" w:eastAsia="宋体" w:hAnsi="Times New Roman"/>
          <w:b/>
          <w:bCs/>
          <w:sz w:val="28"/>
          <w:szCs w:val="28"/>
        </w:rPr>
      </w:pPr>
      <w:r>
        <w:rPr>
          <w:rFonts w:ascii="Times New Roman" w:eastAsia="宋体" w:hAnsi="Times New Roman"/>
          <w:b/>
          <w:bCs/>
          <w:sz w:val="28"/>
          <w:szCs w:val="28"/>
        </w:rPr>
        <w:lastRenderedPageBreak/>
        <w:t>Monitoring occasion</w:t>
      </w:r>
      <w:r w:rsidR="00252B4F">
        <w:rPr>
          <w:rFonts w:ascii="Times New Roman" w:eastAsia="宋体" w:hAnsi="Times New Roman" w:hint="eastAsia"/>
          <w:b/>
          <w:bCs/>
          <w:sz w:val="28"/>
          <w:szCs w:val="28"/>
        </w:rPr>
        <w:t xml:space="preserve"> of DCI format 2-9</w:t>
      </w:r>
    </w:p>
    <w:p w:rsidR="00EB1249" w:rsidRPr="00EB1249" w:rsidRDefault="00EB1249" w:rsidP="00EB1249">
      <w:pPr>
        <w:pStyle w:val="2"/>
        <w:numPr>
          <w:ilvl w:val="1"/>
          <w:numId w:val="8"/>
        </w:numPr>
        <w:spacing w:before="120" w:after="120"/>
        <w:ind w:right="210"/>
        <w:rPr>
          <w:rFonts w:ascii="Times New Roman" w:eastAsia="宋体" w:hAnsi="Times New Roman"/>
          <w:b/>
          <w:bCs/>
          <w:sz w:val="21"/>
          <w:szCs w:val="21"/>
        </w:rPr>
      </w:pPr>
      <w:r w:rsidRPr="00EB1249">
        <w:rPr>
          <w:rFonts w:ascii="Times New Roman" w:eastAsia="宋体" w:hAnsi="Times New Roman"/>
          <w:b/>
          <w:bCs/>
          <w:sz w:val="21"/>
          <w:szCs w:val="21"/>
        </w:rPr>
        <w:t>Search space set type</w:t>
      </w:r>
    </w:p>
    <w:p w:rsidR="0048204E" w:rsidRDefault="00252B4F">
      <w:pPr>
        <w:spacing w:before="120" w:after="120"/>
        <w:rPr>
          <w:szCs w:val="21"/>
        </w:rPr>
      </w:pPr>
      <w:r>
        <w:rPr>
          <w:rFonts w:hint="eastAsia"/>
          <w:szCs w:val="21"/>
        </w:rPr>
        <w:t xml:space="preserve">According to RAN1#114 agreements, </w:t>
      </w:r>
      <w:r>
        <w:rPr>
          <w:szCs w:val="21"/>
        </w:rPr>
        <w:t>DCI format 2_9 is monitored in the common search space</w:t>
      </w:r>
      <w:r>
        <w:rPr>
          <w:rFonts w:hint="eastAsia"/>
          <w:szCs w:val="21"/>
        </w:rPr>
        <w:t>.</w:t>
      </w:r>
    </w:p>
    <w:tbl>
      <w:tblPr>
        <w:tblStyle w:val="af"/>
        <w:tblW w:w="5000" w:type="pct"/>
        <w:tblLook w:val="04A0" w:firstRow="1" w:lastRow="0" w:firstColumn="1" w:lastColumn="0" w:noHBand="0" w:noVBand="1"/>
      </w:tblPr>
      <w:tblGrid>
        <w:gridCol w:w="9650"/>
      </w:tblGrid>
      <w:tr w:rsidR="0048204E">
        <w:tc>
          <w:tcPr>
            <w:tcW w:w="5000" w:type="pct"/>
          </w:tcPr>
          <w:p w:rsidR="0048204E" w:rsidRDefault="00252B4F">
            <w:pPr>
              <w:spacing w:before="120" w:after="120"/>
              <w:rPr>
                <w:b/>
                <w:bCs/>
                <w:szCs w:val="21"/>
                <w:highlight w:val="green"/>
              </w:rPr>
            </w:pPr>
            <w:r>
              <w:rPr>
                <w:b/>
                <w:bCs/>
                <w:szCs w:val="21"/>
                <w:highlight w:val="green"/>
              </w:rPr>
              <w:t>Agreement</w:t>
            </w:r>
          </w:p>
          <w:p w:rsidR="0048204E" w:rsidRDefault="00252B4F">
            <w:pPr>
              <w:pStyle w:val="a6"/>
              <w:suppressAutoHyphens/>
              <w:spacing w:before="120" w:line="254" w:lineRule="auto"/>
              <w:rPr>
                <w:szCs w:val="21"/>
              </w:rPr>
            </w:pPr>
            <w:bookmarkStart w:id="35" w:name="OLE_LINK6"/>
            <w:r>
              <w:rPr>
                <w:szCs w:val="21"/>
              </w:rPr>
              <w:t>DCI format 2_X is monitored in the common search space</w:t>
            </w:r>
            <w:bookmarkEnd w:id="35"/>
          </w:p>
          <w:p w:rsidR="0048204E" w:rsidRDefault="00252B4F">
            <w:pPr>
              <w:pStyle w:val="a6"/>
              <w:suppressAutoHyphens/>
              <w:spacing w:before="120" w:line="254" w:lineRule="auto"/>
              <w:rPr>
                <w:szCs w:val="21"/>
              </w:rPr>
            </w:pPr>
            <w:r>
              <w:rPr>
                <w:szCs w:val="21"/>
              </w:rPr>
              <w:t>Note: Search space set configuration for DCI format 2_X is separately provided by higher layers</w:t>
            </w:r>
          </w:p>
        </w:tc>
      </w:tr>
    </w:tbl>
    <w:p w:rsidR="0048204E" w:rsidRDefault="00252B4F">
      <w:pPr>
        <w:spacing w:before="120" w:after="120"/>
        <w:rPr>
          <w:szCs w:val="21"/>
          <w:lang w:bidi="ar"/>
        </w:rPr>
      </w:pPr>
      <w:r>
        <w:rPr>
          <w:rFonts w:hint="eastAsia"/>
          <w:szCs w:val="21"/>
          <w:lang w:bidi="ar"/>
        </w:rPr>
        <w:t>According to the comments from editor in TS 38.213 CR [3], we need to confirm the common search space type for the detection of DCI format 2-9. Because the cell DTX/DRX operation does not to affect the RRC idle/inactive mode UEs [4], it is proposed to confirm that DCI format 2-9 is monitored in the Type3</w:t>
      </w:r>
      <w:r>
        <w:rPr>
          <w:szCs w:val="21"/>
          <w:lang w:bidi="ar"/>
        </w:rPr>
        <w:t>-PDCCH</w:t>
      </w:r>
      <w:r>
        <w:rPr>
          <w:rFonts w:hint="eastAsia"/>
          <w:szCs w:val="21"/>
          <w:lang w:bidi="ar"/>
        </w:rPr>
        <w:t xml:space="preserve"> common search space. </w:t>
      </w:r>
    </w:p>
    <w:p w:rsidR="0048204E" w:rsidRDefault="00252B4F">
      <w:pPr>
        <w:pStyle w:val="YJ-Proposal"/>
        <w:spacing w:before="120" w:after="120"/>
        <w:rPr>
          <w:lang w:val="en-US" w:eastAsia="zh-CN" w:bidi="ar"/>
        </w:rPr>
      </w:pPr>
      <w:bookmarkStart w:id="36" w:name="_Toc28858"/>
      <w:r>
        <w:rPr>
          <w:lang w:val="en-US" w:eastAsia="zh-CN"/>
        </w:rPr>
        <w:t>It is</w:t>
      </w:r>
      <w:r>
        <w:rPr>
          <w:rFonts w:hint="eastAsia"/>
          <w:lang w:val="en-US" w:eastAsia="zh-CN"/>
        </w:rPr>
        <w:t xml:space="preserve"> propose</w:t>
      </w:r>
      <w:r>
        <w:rPr>
          <w:lang w:val="en-US" w:eastAsia="zh-CN"/>
        </w:rPr>
        <w:t>d</w:t>
      </w:r>
      <w:r>
        <w:rPr>
          <w:rFonts w:hint="eastAsia"/>
          <w:lang w:val="en-US" w:eastAsia="zh-CN"/>
        </w:rPr>
        <w:t xml:space="preserve"> to confirm that DCI format 2-9 is monitored in the Type3-PDCCH common search space.</w:t>
      </w:r>
      <w:bookmarkEnd w:id="36"/>
    </w:p>
    <w:p w:rsidR="0048204E" w:rsidRDefault="00252B4F">
      <w:pPr>
        <w:pStyle w:val="YJ-Proposal"/>
        <w:spacing w:before="120" w:after="120"/>
        <w:rPr>
          <w:lang w:val="en-US" w:eastAsia="zh-CN"/>
        </w:rPr>
      </w:pPr>
      <w:bookmarkStart w:id="37" w:name="_Toc4522"/>
      <w:r>
        <w:rPr>
          <w:rFonts w:hint="eastAsia"/>
          <w:lang w:val="en-US" w:eastAsia="zh-CN"/>
        </w:rPr>
        <w:t>TP for TS 38.213 is proposed as follow</w:t>
      </w:r>
      <w:bookmarkEnd w:id="37"/>
      <w:r w:rsidR="00F30323">
        <w:rPr>
          <w:lang w:val="en-US" w:eastAsia="zh-CN"/>
        </w:rPr>
        <w:t>s.</w:t>
      </w:r>
    </w:p>
    <w:tbl>
      <w:tblPr>
        <w:tblStyle w:val="af"/>
        <w:tblW w:w="5000" w:type="pct"/>
        <w:tblLook w:val="04A0" w:firstRow="1" w:lastRow="0" w:firstColumn="1" w:lastColumn="0" w:noHBand="0" w:noVBand="1"/>
      </w:tblPr>
      <w:tblGrid>
        <w:gridCol w:w="9650"/>
      </w:tblGrid>
      <w:tr w:rsidR="0048204E">
        <w:tc>
          <w:tcPr>
            <w:tcW w:w="5000" w:type="pct"/>
          </w:tcPr>
          <w:p w:rsidR="0048204E" w:rsidRDefault="00252B4F">
            <w:pPr>
              <w:pStyle w:val="a4"/>
              <w:spacing w:before="120" w:after="120"/>
            </w:pPr>
            <w:r>
              <w:rPr>
                <w:rFonts w:hint="eastAsia"/>
              </w:rPr>
              <w:t xml:space="preserve"> TP for TS 38.213 V18.0.0</w:t>
            </w:r>
          </w:p>
          <w:p w:rsidR="0048204E" w:rsidRDefault="00252B4F">
            <w:pPr>
              <w:pStyle w:val="2"/>
              <w:numPr>
                <w:ilvl w:val="1"/>
                <w:numId w:val="0"/>
              </w:numPr>
              <w:spacing w:before="120" w:after="120"/>
              <w:ind w:right="210"/>
              <w:outlineLvl w:val="1"/>
            </w:pPr>
            <w:r>
              <w:t>11.5</w:t>
            </w:r>
            <w:r>
              <w:tab/>
              <w:t>Adaptation of cell operation</w:t>
            </w:r>
          </w:p>
          <w:p w:rsidR="0048204E" w:rsidRDefault="00252B4F">
            <w:pPr>
              <w:spacing w:before="120" w:after="120"/>
            </w:pPr>
            <w:r>
              <w:t xml:space="preserve">A UE configured for operation on a serving cell according to one or both of a cell DTX operation by </w:t>
            </w:r>
            <w:proofErr w:type="spellStart"/>
            <w:r>
              <w:rPr>
                <w:i/>
                <w:iCs/>
              </w:rPr>
              <w:t>cellDTXConfig</w:t>
            </w:r>
            <w:proofErr w:type="spellEnd"/>
            <w:r>
              <w:t xml:space="preserve"> and a cell DRX operation by </w:t>
            </w:r>
            <w:proofErr w:type="spellStart"/>
            <w:r>
              <w:rPr>
                <w:i/>
                <w:iCs/>
              </w:rPr>
              <w:t>cellDRXConfig</w:t>
            </w:r>
            <w:proofErr w:type="spellEnd"/>
            <w:r>
              <w:t xml:space="preserve"> for the serving cell [11, TS 38.331], can be additionally provided by </w:t>
            </w:r>
            <w:r>
              <w:rPr>
                <w:i/>
                <w:iCs/>
              </w:rPr>
              <w:t>dci-Format2-9</w:t>
            </w:r>
            <w:r>
              <w:t xml:space="preserve"> a search space set to monitor PDCCH for detection of DCI format 2_9 according to a</w:t>
            </w:r>
            <w:r>
              <w:rPr>
                <w:color w:val="FF0000"/>
              </w:rPr>
              <w:t xml:space="preserve"> </w:t>
            </w:r>
            <w:r>
              <w:rPr>
                <w:rFonts w:hint="eastAsia"/>
                <w:color w:val="FF0000"/>
              </w:rPr>
              <w:t>Type3-PDCCH</w:t>
            </w:r>
            <w:r>
              <w:t xml:space="preserve">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 </w:t>
            </w:r>
          </w:p>
          <w:p w:rsidR="0048204E" w:rsidRDefault="00252B4F">
            <w:pPr>
              <w:spacing w:before="120" w:after="120"/>
              <w:jc w:val="center"/>
            </w:pPr>
            <w:r>
              <w:rPr>
                <w:color w:val="FF0000"/>
                <w:kern w:val="0"/>
                <w:sz w:val="22"/>
                <w:szCs w:val="22"/>
                <w:lang w:val="en-GB"/>
              </w:rPr>
              <w:t xml:space="preserve">*** </w:t>
            </w:r>
            <w:r>
              <w:rPr>
                <w:color w:val="FF0000"/>
                <w:kern w:val="0"/>
                <w:sz w:val="22"/>
                <w:szCs w:val="22"/>
                <w:lang w:val="en-GB" w:eastAsia="en-US"/>
              </w:rPr>
              <w:t>Unchanged parts are omitted</w:t>
            </w:r>
            <w:r>
              <w:rPr>
                <w:color w:val="FF0000"/>
                <w:kern w:val="0"/>
                <w:sz w:val="22"/>
                <w:szCs w:val="22"/>
                <w:lang w:val="en-GB"/>
              </w:rPr>
              <w:t xml:space="preserve"> ***</w:t>
            </w:r>
          </w:p>
        </w:tc>
      </w:tr>
    </w:tbl>
    <w:p w:rsidR="0048204E" w:rsidRDefault="0048204E">
      <w:pPr>
        <w:spacing w:before="120" w:after="120"/>
        <w:rPr>
          <w:szCs w:val="21"/>
          <w:lang w:bidi="ar"/>
        </w:rPr>
      </w:pPr>
    </w:p>
    <w:p w:rsidR="00EB1249" w:rsidRDefault="000D338A" w:rsidP="00EB1249">
      <w:pPr>
        <w:pStyle w:val="2"/>
        <w:numPr>
          <w:ilvl w:val="1"/>
          <w:numId w:val="8"/>
        </w:numPr>
        <w:spacing w:before="120" w:after="120"/>
        <w:ind w:right="210"/>
        <w:rPr>
          <w:rFonts w:ascii="Times New Roman" w:eastAsia="宋体" w:hAnsi="Times New Roman"/>
          <w:b/>
          <w:bCs/>
          <w:sz w:val="21"/>
          <w:szCs w:val="21"/>
        </w:rPr>
      </w:pPr>
      <w:r>
        <w:rPr>
          <w:rFonts w:ascii="Times New Roman" w:eastAsia="宋体" w:hAnsi="Times New Roman"/>
          <w:b/>
          <w:bCs/>
          <w:sz w:val="21"/>
          <w:szCs w:val="21"/>
        </w:rPr>
        <w:t>Configuration of</w:t>
      </w:r>
      <w:r w:rsidR="00EB1249">
        <w:rPr>
          <w:rFonts w:ascii="Times New Roman" w:eastAsia="宋体" w:hAnsi="Times New Roman"/>
          <w:b/>
          <w:bCs/>
          <w:sz w:val="21"/>
          <w:szCs w:val="21"/>
        </w:rPr>
        <w:t xml:space="preserve"> DCI format 2-9</w:t>
      </w:r>
    </w:p>
    <w:p w:rsidR="00B95223" w:rsidRPr="00D3079F" w:rsidRDefault="00D3079F" w:rsidP="00D3079F">
      <w:pPr>
        <w:spacing w:before="120" w:after="120"/>
      </w:pPr>
      <w:r>
        <w:rPr>
          <w:rFonts w:hint="eastAsia"/>
        </w:rPr>
        <w:t>I</w:t>
      </w:r>
      <w:r>
        <w:t>t is agree</w:t>
      </w:r>
      <w:r w:rsidR="00B95223">
        <w:rPr>
          <w:rFonts w:hint="eastAsia"/>
        </w:rPr>
        <w:t>d</w:t>
      </w:r>
      <w:r>
        <w:t xml:space="preserve"> in RAN1#114 that the DCI format 2-9 is monitored in one serving cell</w:t>
      </w:r>
      <w:r w:rsidR="00C1672E">
        <w:t>, which is also capture</w:t>
      </w:r>
      <w:r w:rsidR="00B95223">
        <w:t>d as below. However, it should be clarified that when UE is configured with multiple cell group (i.e., DC), whether the limitation still holds and whether the indication of cell DTX/DRX operation can cross cell groups.</w:t>
      </w:r>
    </w:p>
    <w:tbl>
      <w:tblPr>
        <w:tblStyle w:val="af"/>
        <w:tblW w:w="0" w:type="auto"/>
        <w:tblLook w:val="04A0" w:firstRow="1" w:lastRow="0" w:firstColumn="1" w:lastColumn="0" w:noHBand="0" w:noVBand="1"/>
      </w:tblPr>
      <w:tblGrid>
        <w:gridCol w:w="9650"/>
      </w:tblGrid>
      <w:tr w:rsidR="00D3079F" w:rsidTr="00D3079F">
        <w:tc>
          <w:tcPr>
            <w:tcW w:w="9650" w:type="dxa"/>
          </w:tcPr>
          <w:p w:rsidR="00D3079F" w:rsidRDefault="00D3079F" w:rsidP="00D3079F">
            <w:pPr>
              <w:spacing w:before="120" w:after="120"/>
              <w:rPr>
                <w:b/>
                <w:bCs/>
                <w:highlight w:val="green"/>
              </w:rPr>
            </w:pPr>
            <w:r>
              <w:rPr>
                <w:b/>
                <w:bCs/>
                <w:highlight w:val="green"/>
              </w:rPr>
              <w:t>Agreement</w:t>
            </w:r>
          </w:p>
          <w:p w:rsidR="00D3079F" w:rsidRDefault="00D3079F" w:rsidP="00D3079F">
            <w:pPr>
              <w:pStyle w:val="a6"/>
              <w:tabs>
                <w:tab w:val="left" w:pos="1480"/>
              </w:tabs>
              <w:suppressAutoHyphens/>
              <w:spacing w:before="120"/>
            </w:pPr>
            <w:r>
              <w:t xml:space="preserve">From RAN1 point of view, DCI format 2_X supports activation/deactivation of cell </w:t>
            </w:r>
            <w:r w:rsidR="00B95223">
              <w:t>DTX/DRX</w:t>
            </w:r>
            <w:r>
              <w:t xml:space="preserve"> configuration of multiple serving cells and support activation/deactivation per cell</w:t>
            </w:r>
          </w:p>
          <w:p w:rsidR="00D3079F" w:rsidRDefault="00D3079F" w:rsidP="00EB1249">
            <w:pPr>
              <w:pStyle w:val="a6"/>
              <w:numPr>
                <w:ilvl w:val="0"/>
                <w:numId w:val="10"/>
              </w:numPr>
              <w:suppressAutoHyphens/>
              <w:spacing w:before="120" w:line="254" w:lineRule="auto"/>
            </w:pPr>
            <w:r>
              <w:t>UE monitor DCI format 2_X in one serving cell</w:t>
            </w:r>
          </w:p>
        </w:tc>
      </w:tr>
      <w:tr w:rsidR="00D3079F" w:rsidTr="00D3079F">
        <w:tc>
          <w:tcPr>
            <w:tcW w:w="9650" w:type="dxa"/>
          </w:tcPr>
          <w:p w:rsidR="00D3079F" w:rsidRDefault="00D3079F" w:rsidP="00EB1249">
            <w:pPr>
              <w:spacing w:before="120" w:after="120"/>
            </w:pPr>
            <w:r>
              <w:rPr>
                <w:rFonts w:hint="eastAsia"/>
              </w:rPr>
              <w:t>TS 38.213 V18.0.0</w:t>
            </w:r>
          </w:p>
          <w:p w:rsidR="00D3079F" w:rsidRDefault="00D3079F" w:rsidP="00D3079F">
            <w:pPr>
              <w:pStyle w:val="2"/>
              <w:numPr>
                <w:ilvl w:val="1"/>
                <w:numId w:val="0"/>
              </w:numPr>
              <w:spacing w:before="120" w:after="120"/>
              <w:ind w:right="210"/>
              <w:outlineLvl w:val="1"/>
            </w:pPr>
            <w:r>
              <w:t>11.5</w:t>
            </w:r>
            <w:r>
              <w:tab/>
              <w:t>Adaptation of cell operation</w:t>
            </w:r>
          </w:p>
          <w:p w:rsidR="00D3079F" w:rsidRDefault="00D3079F" w:rsidP="00EB1249">
            <w:pPr>
              <w:spacing w:before="120" w:after="120"/>
            </w:pPr>
            <w:r>
              <w:t>A UE does not expect to monitor PDCCH for detection of DCI format 2_9 on more than one serving cells.</w:t>
            </w:r>
          </w:p>
          <w:p w:rsidR="00D3079F" w:rsidRPr="00D3079F" w:rsidRDefault="00D3079F" w:rsidP="00D3079F">
            <w:pPr>
              <w:spacing w:before="120" w:after="120"/>
              <w:jc w:val="center"/>
              <w:rPr>
                <w:kern w:val="0"/>
                <w:sz w:val="24"/>
              </w:rPr>
            </w:pPr>
            <w:r>
              <w:rPr>
                <w:color w:val="FF0000"/>
                <w:kern w:val="0"/>
                <w:sz w:val="22"/>
                <w:szCs w:val="22"/>
                <w:lang w:val="en-GB"/>
              </w:rPr>
              <w:t xml:space="preserve">*** </w:t>
            </w:r>
            <w:r>
              <w:rPr>
                <w:color w:val="FF0000"/>
                <w:kern w:val="0"/>
                <w:sz w:val="22"/>
                <w:szCs w:val="22"/>
                <w:lang w:val="en-GB" w:eastAsia="en-US"/>
              </w:rPr>
              <w:t>Unchanged parts are omitted</w:t>
            </w:r>
            <w:r>
              <w:rPr>
                <w:color w:val="FF0000"/>
                <w:kern w:val="0"/>
                <w:sz w:val="22"/>
                <w:szCs w:val="22"/>
                <w:lang w:val="en-GB"/>
              </w:rPr>
              <w:t xml:space="preserve"> ***</w:t>
            </w:r>
          </w:p>
        </w:tc>
      </w:tr>
    </w:tbl>
    <w:p w:rsidR="00F27C42" w:rsidRDefault="00B95223" w:rsidP="00EB1249">
      <w:pPr>
        <w:spacing w:before="120" w:after="120"/>
      </w:pPr>
      <w:r>
        <w:t>It is observed that the operations such as cross-carrier scheduling</w:t>
      </w:r>
      <w:r w:rsidR="00AC6AB2">
        <w:t>, wake-up indication carried by DCI format 2-6, etc.,</w:t>
      </w:r>
      <w:r>
        <w:t xml:space="preserve"> </w:t>
      </w:r>
      <w:r w:rsidR="00AC6AB2">
        <w:t>are</w:t>
      </w:r>
      <w:r>
        <w:t xml:space="preserve"> restricted within one cell group</w:t>
      </w:r>
      <w:r w:rsidR="00AC6AB2">
        <w:t xml:space="preserve">. </w:t>
      </w:r>
      <w:r w:rsidR="001B762C">
        <w:t xml:space="preserve">Coupling cell DRX/DTX activation operation between MCG and SCG will </w:t>
      </w:r>
      <w:r w:rsidR="001B762C">
        <w:lastRenderedPageBreak/>
        <w:t>increase the interaction complexity at both UE and network side. Therefore, we suggest t</w:t>
      </w:r>
      <w:r w:rsidR="008572BE">
        <w:t>hat</w:t>
      </w:r>
      <w:r w:rsidR="008572BE" w:rsidRPr="008572BE">
        <w:rPr>
          <w:rFonts w:hint="eastAsia"/>
        </w:rPr>
        <w:t xml:space="preserve"> </w:t>
      </w:r>
      <w:r w:rsidR="008572BE">
        <w:rPr>
          <w:rFonts w:hint="eastAsia"/>
        </w:rPr>
        <w:t>DCI</w:t>
      </w:r>
      <w:r w:rsidR="008572BE">
        <w:t xml:space="preserve"> format 2-9 is monitored in one serving cell in cell group</w:t>
      </w:r>
      <w:r w:rsidR="00F27C42">
        <w:t xml:space="preserve"> </w:t>
      </w:r>
      <w:r w:rsidR="008572BE">
        <w:t>to reduce the operations across cell groups</w:t>
      </w:r>
      <w:r w:rsidR="00F27C42">
        <w:t xml:space="preserve">. </w:t>
      </w:r>
    </w:p>
    <w:p w:rsidR="00F27C42" w:rsidRDefault="00F27C42" w:rsidP="00F27C42">
      <w:pPr>
        <w:pStyle w:val="YJ-Proposal"/>
        <w:spacing w:before="120" w:after="120"/>
        <w:rPr>
          <w:lang w:val="en-US" w:eastAsia="zh-CN"/>
        </w:rPr>
      </w:pPr>
      <w:r>
        <w:rPr>
          <w:rFonts w:hint="eastAsia"/>
          <w:lang w:val="en-US" w:eastAsia="zh-CN"/>
        </w:rPr>
        <w:t>TP for TS 38.213 is proposed as follow</w:t>
      </w:r>
      <w:r w:rsidR="00F30323">
        <w:rPr>
          <w:lang w:val="en-US" w:eastAsia="zh-CN"/>
        </w:rPr>
        <w:t>s</w:t>
      </w:r>
      <w:r>
        <w:rPr>
          <w:rFonts w:hint="eastAsia"/>
          <w:lang w:val="en-US" w:eastAsia="zh-CN"/>
        </w:rPr>
        <w:t>:</w:t>
      </w:r>
    </w:p>
    <w:tbl>
      <w:tblPr>
        <w:tblStyle w:val="af"/>
        <w:tblW w:w="0" w:type="auto"/>
        <w:tblLook w:val="04A0" w:firstRow="1" w:lastRow="0" w:firstColumn="1" w:lastColumn="0" w:noHBand="0" w:noVBand="1"/>
      </w:tblPr>
      <w:tblGrid>
        <w:gridCol w:w="9650"/>
      </w:tblGrid>
      <w:tr w:rsidR="00F27C42" w:rsidTr="00F27C42">
        <w:tc>
          <w:tcPr>
            <w:tcW w:w="9650" w:type="dxa"/>
          </w:tcPr>
          <w:p w:rsidR="00F27C42" w:rsidRDefault="00F27C42" w:rsidP="00F27C42">
            <w:pPr>
              <w:spacing w:before="120" w:after="120"/>
            </w:pPr>
            <w:r>
              <w:rPr>
                <w:rFonts w:hint="eastAsia"/>
              </w:rPr>
              <w:t>TS 38.213 V18.0.0</w:t>
            </w:r>
          </w:p>
          <w:p w:rsidR="00F27C42" w:rsidRDefault="00F27C42" w:rsidP="00F27C42">
            <w:pPr>
              <w:pStyle w:val="2"/>
              <w:numPr>
                <w:ilvl w:val="1"/>
                <w:numId w:val="0"/>
              </w:numPr>
              <w:spacing w:before="120" w:after="120"/>
              <w:ind w:right="210"/>
              <w:outlineLvl w:val="1"/>
            </w:pPr>
            <w:r>
              <w:t>11.5</w:t>
            </w:r>
            <w:r>
              <w:tab/>
              <w:t>Adaptation of cell operation</w:t>
            </w:r>
          </w:p>
          <w:p w:rsidR="00F27C42" w:rsidRDefault="00F27C42" w:rsidP="00F27C42">
            <w:pPr>
              <w:spacing w:before="120" w:after="120"/>
            </w:pPr>
            <w:r>
              <w:t xml:space="preserve">A UE does not expect to monitor PDCCH for detection of DCI format 2_9 on more than one serving cells </w:t>
            </w:r>
            <w:r w:rsidRPr="00F27C42">
              <w:rPr>
                <w:color w:val="FF0000"/>
              </w:rPr>
              <w:t>in one cell group</w:t>
            </w:r>
            <w:r>
              <w:t>.</w:t>
            </w:r>
          </w:p>
          <w:p w:rsidR="00F27C42" w:rsidRDefault="00F27C42" w:rsidP="00F27C42">
            <w:pPr>
              <w:spacing w:before="120" w:after="120"/>
              <w:jc w:val="center"/>
            </w:pPr>
            <w:r w:rsidRPr="00F27C42">
              <w:rPr>
                <w:color w:val="FF0000"/>
                <w:kern w:val="0"/>
                <w:sz w:val="22"/>
                <w:szCs w:val="22"/>
                <w:lang w:val="en-GB"/>
              </w:rPr>
              <w:t>*** Unchanged parts are omitted ***</w:t>
            </w:r>
          </w:p>
        </w:tc>
      </w:tr>
    </w:tbl>
    <w:p w:rsidR="00EB1249" w:rsidRDefault="00EB1249">
      <w:pPr>
        <w:spacing w:before="120" w:after="120"/>
        <w:rPr>
          <w:szCs w:val="21"/>
          <w:lang w:bidi="ar"/>
        </w:rPr>
      </w:pPr>
    </w:p>
    <w:p w:rsidR="0048204E" w:rsidRDefault="00252B4F">
      <w:pPr>
        <w:pStyle w:val="1"/>
        <w:numPr>
          <w:ilvl w:val="0"/>
          <w:numId w:val="8"/>
        </w:numPr>
        <w:spacing w:before="120" w:after="120"/>
        <w:rPr>
          <w:rFonts w:ascii="Times New Roman" w:eastAsia="宋体" w:hAnsi="Times New Roman"/>
          <w:b/>
          <w:bCs/>
          <w:sz w:val="28"/>
          <w:szCs w:val="28"/>
        </w:rPr>
      </w:pPr>
      <w:r>
        <w:rPr>
          <w:rFonts w:ascii="Times New Roman" w:eastAsia="宋体" w:hAnsi="Times New Roman"/>
          <w:b/>
          <w:bCs/>
          <w:sz w:val="28"/>
          <w:szCs w:val="28"/>
        </w:rPr>
        <w:t>Conclusion</w:t>
      </w:r>
    </w:p>
    <w:p w:rsidR="0048204E" w:rsidRDefault="00252B4F">
      <w:pPr>
        <w:spacing w:before="120" w:after="120"/>
        <w:rPr>
          <w:szCs w:val="22"/>
        </w:rPr>
      </w:pPr>
      <w:r>
        <w:rPr>
          <w:rFonts w:hint="eastAsia"/>
          <w:szCs w:val="22"/>
        </w:rPr>
        <w:t>In this contribution, we discuss the cell DTX/DRX and have the following observations and proposals.</w:t>
      </w:r>
    </w:p>
    <w:p w:rsidR="0048204E" w:rsidRDefault="00252B4F">
      <w:pPr>
        <w:pStyle w:val="TOC1"/>
        <w:tabs>
          <w:tab w:val="clear" w:pos="0"/>
          <w:tab w:val="right" w:leader="dot" w:pos="9660"/>
        </w:tabs>
        <w:spacing w:before="120" w:after="120"/>
      </w:pPr>
      <w:r>
        <w:rPr>
          <w:iCs w:val="0"/>
          <w:szCs w:val="21"/>
        </w:rPr>
        <w:fldChar w:fldCharType="begin"/>
      </w:r>
      <w:r>
        <w:rPr>
          <w:iCs w:val="0"/>
          <w:szCs w:val="21"/>
        </w:rPr>
        <w:instrText>TOC \n  \t "YJ-Observation,1,sub-observation,2,3rd level observation,3" \h</w:instrText>
      </w:r>
      <w:r>
        <w:rPr>
          <w:iCs w:val="0"/>
          <w:szCs w:val="21"/>
        </w:rPr>
        <w:fldChar w:fldCharType="separate"/>
      </w:r>
      <w:hyperlink w:anchor="_Toc28708" w:history="1">
        <w:r>
          <w:rPr>
            <w:rFonts w:eastAsia="宋体"/>
            <w:iCs w:val="0"/>
            <w:szCs w:val="21"/>
            <w:lang w:bidi="ar"/>
          </w:rPr>
          <w:t xml:space="preserve">Observation 1: </w:t>
        </w:r>
        <w:r>
          <w:rPr>
            <w:rFonts w:hint="eastAsia"/>
          </w:rPr>
          <w:t>If SCS of the first serving cell changes due to BWP switching during the application delay, the determination of application delay of dynamic cell activation/deactivation change indication is ambiguous</w:t>
        </w:r>
        <w:r>
          <w:t xml:space="preserve"> based on current TS38.213</w:t>
        </w:r>
        <w:r>
          <w:rPr>
            <w:rFonts w:hint="eastAsia"/>
          </w:rPr>
          <w:t>.</w:t>
        </w:r>
      </w:hyperlink>
    </w:p>
    <w:p w:rsidR="0048204E" w:rsidRDefault="000F078E">
      <w:pPr>
        <w:pStyle w:val="TOC1"/>
        <w:tabs>
          <w:tab w:val="clear" w:pos="0"/>
          <w:tab w:val="right" w:leader="dot" w:pos="9660"/>
        </w:tabs>
        <w:spacing w:before="120" w:after="120"/>
      </w:pPr>
      <w:hyperlink w:anchor="_Toc25636" w:history="1">
        <w:r w:rsidR="00252B4F">
          <w:rPr>
            <w:rFonts w:eastAsia="宋体"/>
            <w:iCs w:val="0"/>
            <w:szCs w:val="21"/>
          </w:rPr>
          <w:t xml:space="preserve">Observation 2: </w:t>
        </w:r>
        <w:r w:rsidR="00252B4F">
          <w:rPr>
            <w:rFonts w:eastAsia="宋体" w:hint="eastAsia"/>
            <w:lang w:bidi="ar"/>
          </w:rPr>
          <w:t xml:space="preserve">The configuration of </w:t>
        </w:r>
        <w:r w:rsidR="00252B4F">
          <w:rPr>
            <w:rFonts w:hint="eastAsia"/>
            <w:lang w:bidi="ar"/>
          </w:rPr>
          <w:t xml:space="preserve">parameter </w:t>
        </w:r>
        <w:r w:rsidR="00252B4F">
          <w:rPr>
            <w:i/>
            <w:kern w:val="0"/>
          </w:rPr>
          <w:t>positionInDCI-cellDTRX</w:t>
        </w:r>
        <w:r w:rsidR="00252B4F">
          <w:rPr>
            <w:rFonts w:eastAsia="宋体" w:hint="eastAsia"/>
            <w:lang w:bidi="ar"/>
          </w:rPr>
          <w:t xml:space="preserve"> </w:t>
        </w:r>
        <w:r w:rsidR="00252B4F">
          <w:rPr>
            <w:rFonts w:hint="eastAsia"/>
            <w:lang w:bidi="ar"/>
          </w:rPr>
          <w:t>i</w:t>
        </w:r>
        <w:r w:rsidR="00252B4F">
          <w:rPr>
            <w:rFonts w:eastAsia="宋体" w:hint="eastAsia"/>
            <w:lang w:bidi="ar"/>
          </w:rPr>
          <w:t xml:space="preserve">s not </w:t>
        </w:r>
        <w:r w:rsidR="00252B4F">
          <w:rPr>
            <w:rFonts w:hint="eastAsia"/>
            <w:lang w:bidi="ar"/>
          </w:rPr>
          <w:t>associated with any serving cell</w:t>
        </w:r>
        <w:r w:rsidR="00252B4F">
          <w:rPr>
            <w:rFonts w:eastAsia="宋体" w:hint="eastAsia"/>
            <w:lang w:bidi="ar"/>
          </w:rPr>
          <w:t xml:space="preserve"> </w:t>
        </w:r>
        <w:r w:rsidR="00252B4F">
          <w:rPr>
            <w:rFonts w:hint="eastAsia"/>
            <w:lang w:bidi="ar"/>
          </w:rPr>
          <w:t xml:space="preserve">information </w:t>
        </w:r>
        <w:r w:rsidR="00252B4F">
          <w:rPr>
            <w:rFonts w:eastAsia="宋体" w:hint="eastAsia"/>
            <w:lang w:bidi="ar"/>
          </w:rPr>
          <w:t xml:space="preserve">according to the definition of parameter </w:t>
        </w:r>
        <w:r w:rsidR="00252B4F">
          <w:rPr>
            <w:i/>
            <w:kern w:val="0"/>
          </w:rPr>
          <w:t>positionInDCI-cellDTRX</w:t>
        </w:r>
        <w:r w:rsidR="00252B4F">
          <w:rPr>
            <w:rFonts w:eastAsia="宋体" w:hint="eastAsia"/>
            <w:lang w:bidi="ar"/>
          </w:rPr>
          <w:t xml:space="preserve"> as </w:t>
        </w:r>
        <w:r w:rsidR="00252B4F">
          <w:rPr>
            <w:rFonts w:eastAsia="宋体"/>
            <w:lang w:bidi="ar"/>
          </w:rPr>
          <w:t>“</w:t>
        </w:r>
        <w:r w:rsidR="00252B4F">
          <w:rPr>
            <w:rFonts w:hint="eastAsia"/>
            <w:kern w:val="0"/>
          </w:rPr>
          <w:t>Configure the starting bit position of an information block of DCI format 2_X per serving cell</w:t>
        </w:r>
        <w:r w:rsidR="00252B4F">
          <w:rPr>
            <w:rFonts w:eastAsia="宋体"/>
            <w:lang w:bidi="ar"/>
          </w:rPr>
          <w:t>”</w:t>
        </w:r>
        <w:r w:rsidR="00252B4F">
          <w:rPr>
            <w:rFonts w:eastAsia="宋体" w:hint="eastAsia"/>
            <w:lang w:bidi="ar"/>
          </w:rPr>
          <w:t xml:space="preserve"> in [5]</w:t>
        </w:r>
        <w:r w:rsidR="00252B4F">
          <w:rPr>
            <w:rFonts w:hint="eastAsia"/>
          </w:rPr>
          <w:t>.</w:t>
        </w:r>
      </w:hyperlink>
    </w:p>
    <w:p w:rsidR="0048204E" w:rsidRDefault="00252B4F">
      <w:pPr>
        <w:spacing w:before="120" w:after="120"/>
        <w:rPr>
          <w:szCs w:val="21"/>
        </w:rPr>
      </w:pPr>
      <w:r>
        <w:rPr>
          <w:szCs w:val="21"/>
        </w:rPr>
        <w:fldChar w:fldCharType="end"/>
      </w:r>
    </w:p>
    <w:p w:rsidR="0048204E" w:rsidRDefault="000F078E">
      <w:pPr>
        <w:pStyle w:val="TOC1"/>
        <w:tabs>
          <w:tab w:val="clear" w:pos="0"/>
          <w:tab w:val="right" w:leader="dot" w:pos="9660"/>
        </w:tabs>
        <w:spacing w:before="120" w:after="120"/>
      </w:pPr>
      <w:hyperlink w:anchor="_Toc31680" w:history="1">
        <w:r w:rsidR="00252B4F">
          <w:rPr>
            <w:rFonts w:eastAsia="宋体"/>
            <w:iCs w:val="0"/>
            <w:szCs w:val="21"/>
            <w:lang w:bidi="ar"/>
          </w:rPr>
          <w:t xml:space="preserve">Proposal 1: </w:t>
        </w:r>
        <w:r w:rsidR="00252B4F">
          <w:t>It is</w:t>
        </w:r>
        <w:r w:rsidR="00252B4F">
          <w:rPr>
            <w:rFonts w:hint="eastAsia"/>
          </w:rPr>
          <w:t xml:space="preserve"> propose</w:t>
        </w:r>
        <w:r w:rsidR="00252B4F">
          <w:t>d</w:t>
        </w:r>
        <w:r w:rsidR="00252B4F">
          <w:rPr>
            <w:rFonts w:hint="eastAsia"/>
          </w:rPr>
          <w:t xml:space="preserve"> that the slot m+d is determined by the SCS of DL BWP when DCI format 2-9 is received instead of active DL BWP in the first serving cell to avoid the ambiguous timeline between UE and gNB</w:t>
        </w:r>
        <w:r w:rsidR="00252B4F">
          <w:t>.</w:t>
        </w:r>
      </w:hyperlink>
    </w:p>
    <w:p w:rsidR="0048204E" w:rsidRDefault="000F078E">
      <w:pPr>
        <w:pStyle w:val="TOC1"/>
        <w:tabs>
          <w:tab w:val="clear" w:pos="0"/>
          <w:tab w:val="right" w:leader="dot" w:pos="9660"/>
        </w:tabs>
        <w:spacing w:before="120" w:after="120"/>
      </w:pPr>
      <w:hyperlink w:anchor="_Toc10907" w:history="1">
        <w:r w:rsidR="00252B4F">
          <w:rPr>
            <w:rFonts w:eastAsia="宋体"/>
            <w:iCs w:val="0"/>
            <w:szCs w:val="21"/>
          </w:rPr>
          <w:t xml:space="preserve">Proposal 2: </w:t>
        </w:r>
        <w:r w:rsidR="00252B4F">
          <w:rPr>
            <w:rFonts w:hint="eastAsia"/>
          </w:rPr>
          <w:t>TP for TS 38.213 is proposed as follow</w:t>
        </w:r>
        <w:r w:rsidR="00F30323">
          <w:t>s</w:t>
        </w:r>
        <w:r w:rsidR="00252B4F">
          <w:rPr>
            <w:rFonts w:hint="eastAsia"/>
          </w:rPr>
          <w:t>:</w:t>
        </w:r>
      </w:hyperlink>
    </w:p>
    <w:tbl>
      <w:tblPr>
        <w:tblStyle w:val="af"/>
        <w:tblW w:w="5000" w:type="pct"/>
        <w:tblLook w:val="04A0" w:firstRow="1" w:lastRow="0" w:firstColumn="1" w:lastColumn="0" w:noHBand="0" w:noVBand="1"/>
      </w:tblPr>
      <w:tblGrid>
        <w:gridCol w:w="9650"/>
      </w:tblGrid>
      <w:tr w:rsidR="0048204E">
        <w:tc>
          <w:tcPr>
            <w:tcW w:w="5000" w:type="pct"/>
          </w:tcPr>
          <w:p w:rsidR="0048204E" w:rsidRDefault="00252B4F">
            <w:pPr>
              <w:spacing w:before="120" w:after="120"/>
              <w:rPr>
                <w:b/>
                <w:bCs/>
              </w:rPr>
            </w:pPr>
            <w:r>
              <w:rPr>
                <w:rFonts w:hint="eastAsia"/>
              </w:rPr>
              <w:t>TP for TS 38.213 V18.0.0</w:t>
            </w:r>
          </w:p>
          <w:p w:rsidR="0048204E" w:rsidRDefault="00252B4F">
            <w:pPr>
              <w:pStyle w:val="2"/>
              <w:numPr>
                <w:ilvl w:val="1"/>
                <w:numId w:val="0"/>
              </w:numPr>
              <w:spacing w:before="120" w:after="120"/>
              <w:ind w:right="210"/>
              <w:outlineLvl w:val="1"/>
            </w:pPr>
            <w:r>
              <w:t>11.5</w:t>
            </w:r>
            <w:r>
              <w:tab/>
              <w:t>Adaptation of cell operation</w:t>
            </w:r>
          </w:p>
          <w:p w:rsidR="0048204E" w:rsidRDefault="00252B4F">
            <w:pPr>
              <w:keepNext/>
              <w:keepLines/>
              <w:spacing w:before="120" w:after="120"/>
              <w:ind w:left="1134" w:hanging="1134"/>
              <w:jc w:val="center"/>
              <w:outlineLvl w:val="1"/>
              <w:rPr>
                <w:color w:val="FF0000"/>
                <w:sz w:val="22"/>
                <w:szCs w:val="22"/>
              </w:rPr>
            </w:pPr>
            <w:r>
              <w:rPr>
                <w:color w:val="FF0000"/>
                <w:sz w:val="22"/>
                <w:szCs w:val="22"/>
              </w:rPr>
              <w:t>*** Unchanged parts are omitted ***</w:t>
            </w:r>
          </w:p>
          <w:p w:rsidR="0048204E" w:rsidRDefault="00252B4F">
            <w:pPr>
              <w:spacing w:before="120" w:after="120"/>
            </w:pPr>
            <w:r>
              <w:t xml:space="preserve">When a UE receives in slot </w:t>
            </w:r>
            <m:oMath>
              <m:r>
                <m:rPr>
                  <m:sty m:val="p"/>
                </m:rP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m:rPr>
                  <m:sty m:val="p"/>
                </m:rPr>
                <w:rPr>
                  <w:rFonts w:ascii="Cambria Math" w:hAnsi="Cambria Math"/>
                </w:rPr>
                <m:t>m+d</m:t>
              </m:r>
            </m:oMath>
            <w:r>
              <w:rPr>
                <w:iCs/>
              </w:rPr>
              <w:t xml:space="preserve"> on the </w:t>
            </w:r>
            <w:r>
              <w:rPr>
                <w:strike/>
                <w:color w:val="FF0000"/>
              </w:rPr>
              <w:t xml:space="preserve">active </w:t>
            </w:r>
            <w:r>
              <w:t>DL BWP</w:t>
            </w:r>
            <w:r>
              <w:rPr>
                <w:rFonts w:hint="eastAsia"/>
                <w:color w:val="FF0000"/>
              </w:rPr>
              <w:t xml:space="preserve"> of the received DCI format 2_9</w:t>
            </w:r>
            <w:r>
              <w:t xml:space="preserve"> of the first serving cell where </w:t>
            </w:r>
            <m:oMath>
              <m:r>
                <m:rPr>
                  <m:sty m:val="p"/>
                </m:rPr>
                <w:rPr>
                  <w:rFonts w:ascii="Cambria Math" w:hAnsi="Cambria Math"/>
                </w:rPr>
                <m:t>d</m:t>
              </m:r>
            </m:oMath>
            <w:r>
              <w:rPr>
                <w:iCs/>
              </w:rPr>
              <w:t xml:space="preserve"> is a number of slots for the SCS of the </w:t>
            </w:r>
            <w:r>
              <w:rPr>
                <w:strike/>
                <w:color w:val="FF0000"/>
              </w:rPr>
              <w:t xml:space="preserve">active </w:t>
            </w:r>
            <w:r>
              <w:t>DL BWP</w:t>
            </w:r>
            <w:r>
              <w:rPr>
                <w:rFonts w:hint="eastAsia"/>
                <w:color w:val="FF0000"/>
              </w:rPr>
              <w:t xml:space="preserve"> of the received DCI format 2_9</w:t>
            </w:r>
            <w:r>
              <w:t xml:space="preserve"> of the first serving cell in Table 11.5-1.</w:t>
            </w:r>
          </w:p>
          <w:p w:rsidR="0048204E" w:rsidRDefault="00252B4F">
            <w:pPr>
              <w:pStyle w:val="TH"/>
              <w:spacing w:before="120" w:after="120"/>
            </w:pPr>
            <w:r>
              <w:t xml:space="preserve">Table 11.5-1: Minimum time gap value </w:t>
            </w:r>
            <m:oMath>
              <m:r>
                <m:rPr>
                  <m:sty m:val="b"/>
                </m:rPr>
                <w:rPr>
                  <w:rFonts w:ascii="Cambria Math" w:hAnsi="Cambria Math"/>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587"/>
            </w:tblGrid>
            <w:tr w:rsidR="0048204E">
              <w:trPr>
                <w:trHeight w:val="603"/>
                <w:jc w:val="center"/>
              </w:trPr>
              <w:tc>
                <w:tcPr>
                  <w:tcW w:w="0" w:type="auto"/>
                  <w:shd w:val="clear" w:color="auto" w:fill="E0E0E0"/>
                  <w:vAlign w:val="center"/>
                </w:tcPr>
                <w:p w:rsidR="0048204E" w:rsidRDefault="00252B4F">
                  <w:pPr>
                    <w:keepNext/>
                    <w:keepLines/>
                    <w:spacing w:before="120" w:after="120"/>
                    <w:jc w:val="center"/>
                    <w:rPr>
                      <w:rFonts w:ascii="Arial" w:hAnsi="Arial"/>
                      <w:b/>
                      <w:sz w:val="18"/>
                      <w:szCs w:val="18"/>
                    </w:rPr>
                  </w:pPr>
                  <w:r>
                    <w:rPr>
                      <w:rFonts w:ascii="Arial" w:hAnsi="Arial"/>
                      <w:b/>
                      <w:sz w:val="18"/>
                      <w:szCs w:val="18"/>
                    </w:rPr>
                    <w:t>SCS (kHz)</w:t>
                  </w:r>
                </w:p>
              </w:tc>
              <w:tc>
                <w:tcPr>
                  <w:tcW w:w="0" w:type="auto"/>
                  <w:shd w:val="clear" w:color="auto" w:fill="E0E0E0"/>
                  <w:vAlign w:val="center"/>
                </w:tcPr>
                <w:p w:rsidR="0048204E" w:rsidRDefault="00252B4F">
                  <w:pPr>
                    <w:keepNext/>
                    <w:keepLines/>
                    <w:spacing w:before="120" w:after="120"/>
                    <w:jc w:val="center"/>
                    <w:rPr>
                      <w:rFonts w:ascii="Arial" w:hAnsi="Arial"/>
                      <w:b/>
                      <w:sz w:val="18"/>
                      <w:szCs w:val="18"/>
                      <w:u w:val="single"/>
                    </w:rPr>
                  </w:pPr>
                  <w:r>
                    <w:rPr>
                      <w:rFonts w:ascii="Arial" w:hAnsi="Arial"/>
                      <w:b/>
                      <w:sz w:val="18"/>
                      <w:u w:val="single"/>
                    </w:rPr>
                    <w:t xml:space="preserve">Number of slots </w:t>
                  </w:r>
                </w:p>
              </w:tc>
            </w:tr>
            <w:tr w:rsidR="0048204E">
              <w:trPr>
                <w:trHeight w:hRule="exact" w:val="294"/>
                <w:jc w:val="center"/>
              </w:trPr>
              <w:tc>
                <w:tcPr>
                  <w:tcW w:w="0" w:type="auto"/>
                  <w:vAlign w:val="center"/>
                </w:tcPr>
                <w:p w:rsidR="0048204E" w:rsidRDefault="00252B4F">
                  <w:pPr>
                    <w:keepNext/>
                    <w:keepLines/>
                    <w:spacing w:before="120" w:after="120"/>
                    <w:jc w:val="center"/>
                    <w:rPr>
                      <w:rFonts w:ascii="Arial" w:hAnsi="Arial"/>
                      <w:sz w:val="18"/>
                    </w:rPr>
                  </w:pPr>
                  <w:r>
                    <w:rPr>
                      <w:rFonts w:ascii="Arial" w:hAnsi="Arial"/>
                      <w:sz w:val="18"/>
                    </w:rPr>
                    <w:t>15</w:t>
                  </w:r>
                </w:p>
              </w:tc>
              <w:tc>
                <w:tcPr>
                  <w:tcW w:w="0" w:type="auto"/>
                  <w:vAlign w:val="center"/>
                </w:tcPr>
                <w:p w:rsidR="0048204E" w:rsidRDefault="00252B4F">
                  <w:pPr>
                    <w:keepNext/>
                    <w:keepLines/>
                    <w:spacing w:before="120" w:after="120"/>
                    <w:jc w:val="center"/>
                    <w:rPr>
                      <w:rFonts w:ascii="Arial" w:hAnsi="Arial"/>
                      <w:sz w:val="18"/>
                    </w:rPr>
                  </w:pPr>
                  <w:r>
                    <w:rPr>
                      <w:rFonts w:ascii="Arial" w:hAnsi="Arial"/>
                      <w:sz w:val="18"/>
                    </w:rPr>
                    <w:t>3</w:t>
                  </w:r>
                </w:p>
              </w:tc>
            </w:tr>
            <w:tr w:rsidR="0048204E">
              <w:trPr>
                <w:trHeight w:hRule="exact" w:val="294"/>
                <w:jc w:val="center"/>
              </w:trPr>
              <w:tc>
                <w:tcPr>
                  <w:tcW w:w="0" w:type="auto"/>
                  <w:vAlign w:val="center"/>
                </w:tcPr>
                <w:p w:rsidR="0048204E" w:rsidRDefault="00252B4F">
                  <w:pPr>
                    <w:keepNext/>
                    <w:keepLines/>
                    <w:spacing w:before="120" w:after="120"/>
                    <w:jc w:val="center"/>
                    <w:rPr>
                      <w:rFonts w:ascii="Arial" w:hAnsi="Arial"/>
                      <w:sz w:val="18"/>
                    </w:rPr>
                  </w:pPr>
                  <w:r>
                    <w:rPr>
                      <w:rFonts w:ascii="Arial" w:hAnsi="Arial"/>
                      <w:sz w:val="18"/>
                    </w:rPr>
                    <w:t>30</w:t>
                  </w:r>
                </w:p>
              </w:tc>
              <w:tc>
                <w:tcPr>
                  <w:tcW w:w="0" w:type="auto"/>
                  <w:vAlign w:val="center"/>
                </w:tcPr>
                <w:p w:rsidR="0048204E" w:rsidRDefault="00252B4F">
                  <w:pPr>
                    <w:keepNext/>
                    <w:keepLines/>
                    <w:spacing w:before="120" w:after="120"/>
                    <w:jc w:val="center"/>
                    <w:rPr>
                      <w:rFonts w:ascii="Arial" w:hAnsi="Arial"/>
                      <w:sz w:val="18"/>
                    </w:rPr>
                  </w:pPr>
                  <w:r>
                    <w:rPr>
                      <w:rFonts w:ascii="Arial" w:hAnsi="Arial"/>
                      <w:sz w:val="18"/>
                    </w:rPr>
                    <w:t>6</w:t>
                  </w:r>
                </w:p>
              </w:tc>
            </w:tr>
            <w:tr w:rsidR="0048204E">
              <w:trPr>
                <w:trHeight w:hRule="exact" w:val="294"/>
                <w:jc w:val="center"/>
              </w:trPr>
              <w:tc>
                <w:tcPr>
                  <w:tcW w:w="0" w:type="auto"/>
                  <w:vAlign w:val="center"/>
                </w:tcPr>
                <w:p w:rsidR="0048204E" w:rsidRDefault="00252B4F">
                  <w:pPr>
                    <w:keepNext/>
                    <w:keepLines/>
                    <w:spacing w:before="120" w:after="120"/>
                    <w:jc w:val="center"/>
                    <w:rPr>
                      <w:rFonts w:ascii="Arial" w:hAnsi="Arial"/>
                      <w:sz w:val="18"/>
                    </w:rPr>
                  </w:pPr>
                  <w:r>
                    <w:rPr>
                      <w:rFonts w:ascii="Arial" w:hAnsi="Arial"/>
                      <w:sz w:val="18"/>
                    </w:rPr>
                    <w:t>60</w:t>
                  </w:r>
                </w:p>
              </w:tc>
              <w:tc>
                <w:tcPr>
                  <w:tcW w:w="0" w:type="auto"/>
                  <w:vAlign w:val="center"/>
                </w:tcPr>
                <w:p w:rsidR="0048204E" w:rsidRDefault="00252B4F">
                  <w:pPr>
                    <w:keepNext/>
                    <w:keepLines/>
                    <w:spacing w:before="120" w:after="120"/>
                    <w:jc w:val="center"/>
                    <w:rPr>
                      <w:rFonts w:ascii="Arial" w:hAnsi="Arial"/>
                      <w:sz w:val="18"/>
                    </w:rPr>
                  </w:pPr>
                  <w:r>
                    <w:rPr>
                      <w:rFonts w:ascii="Arial" w:hAnsi="Arial"/>
                      <w:sz w:val="18"/>
                    </w:rPr>
                    <w:t>12</w:t>
                  </w:r>
                </w:p>
              </w:tc>
            </w:tr>
            <w:tr w:rsidR="0048204E">
              <w:trPr>
                <w:trHeight w:hRule="exact" w:val="294"/>
                <w:jc w:val="center"/>
              </w:trPr>
              <w:tc>
                <w:tcPr>
                  <w:tcW w:w="0" w:type="auto"/>
                  <w:vAlign w:val="center"/>
                </w:tcPr>
                <w:p w:rsidR="0048204E" w:rsidRDefault="00252B4F">
                  <w:pPr>
                    <w:keepNext/>
                    <w:keepLines/>
                    <w:spacing w:before="120" w:after="120"/>
                    <w:jc w:val="center"/>
                    <w:rPr>
                      <w:rFonts w:ascii="Arial" w:hAnsi="Arial"/>
                      <w:sz w:val="18"/>
                    </w:rPr>
                  </w:pPr>
                  <w:r>
                    <w:rPr>
                      <w:rFonts w:ascii="Arial" w:hAnsi="Arial"/>
                      <w:sz w:val="18"/>
                    </w:rPr>
                    <w:t>120</w:t>
                  </w:r>
                </w:p>
              </w:tc>
              <w:tc>
                <w:tcPr>
                  <w:tcW w:w="0" w:type="auto"/>
                  <w:vAlign w:val="center"/>
                </w:tcPr>
                <w:p w:rsidR="0048204E" w:rsidRDefault="00252B4F">
                  <w:pPr>
                    <w:keepNext/>
                    <w:keepLines/>
                    <w:spacing w:before="120" w:after="120"/>
                    <w:jc w:val="center"/>
                    <w:rPr>
                      <w:rFonts w:ascii="Arial" w:hAnsi="Arial"/>
                      <w:sz w:val="18"/>
                    </w:rPr>
                  </w:pPr>
                  <w:r>
                    <w:rPr>
                      <w:rFonts w:ascii="Arial" w:hAnsi="Arial"/>
                      <w:sz w:val="18"/>
                    </w:rPr>
                    <w:t>24</w:t>
                  </w:r>
                </w:p>
              </w:tc>
            </w:tr>
            <w:tr w:rsidR="0048204E">
              <w:trPr>
                <w:trHeight w:hRule="exact" w:val="294"/>
                <w:jc w:val="center"/>
              </w:trPr>
              <w:tc>
                <w:tcPr>
                  <w:tcW w:w="0" w:type="auto"/>
                  <w:tcBorders>
                    <w:top w:val="single" w:sz="4" w:space="0" w:color="auto"/>
                    <w:left w:val="single" w:sz="4" w:space="0" w:color="auto"/>
                    <w:bottom w:val="single" w:sz="4" w:space="0" w:color="auto"/>
                    <w:right w:val="single" w:sz="4" w:space="0" w:color="auto"/>
                  </w:tcBorders>
                  <w:vAlign w:val="center"/>
                </w:tcPr>
                <w:p w:rsidR="0048204E" w:rsidRDefault="00252B4F">
                  <w:pPr>
                    <w:keepNext/>
                    <w:keepLines/>
                    <w:spacing w:before="120" w:after="120"/>
                    <w:jc w:val="center"/>
                    <w:rPr>
                      <w:rFonts w:ascii="Arial" w:hAnsi="Arial"/>
                      <w:sz w:val="18"/>
                    </w:rPr>
                  </w:pPr>
                  <w:r>
                    <w:rPr>
                      <w:rFonts w:ascii="Arial" w:hAnsi="Arial"/>
                      <w:sz w:val="18"/>
                    </w:rPr>
                    <w:lastRenderedPageBreak/>
                    <w:t>480</w:t>
                  </w:r>
                </w:p>
              </w:tc>
              <w:tc>
                <w:tcPr>
                  <w:tcW w:w="0" w:type="auto"/>
                  <w:tcBorders>
                    <w:top w:val="single" w:sz="4" w:space="0" w:color="auto"/>
                    <w:left w:val="single" w:sz="4" w:space="0" w:color="auto"/>
                    <w:bottom w:val="single" w:sz="4" w:space="0" w:color="auto"/>
                    <w:right w:val="single" w:sz="4" w:space="0" w:color="auto"/>
                  </w:tcBorders>
                  <w:vAlign w:val="center"/>
                </w:tcPr>
                <w:p w:rsidR="0048204E" w:rsidRDefault="00252B4F">
                  <w:pPr>
                    <w:keepNext/>
                    <w:keepLines/>
                    <w:spacing w:before="120" w:after="120"/>
                    <w:jc w:val="center"/>
                    <w:rPr>
                      <w:rFonts w:ascii="Arial" w:hAnsi="Arial"/>
                      <w:sz w:val="18"/>
                    </w:rPr>
                  </w:pPr>
                  <w:r>
                    <w:rPr>
                      <w:rFonts w:ascii="Arial" w:hAnsi="Arial"/>
                      <w:sz w:val="18"/>
                    </w:rPr>
                    <w:t>96</w:t>
                  </w:r>
                </w:p>
              </w:tc>
            </w:tr>
            <w:tr w:rsidR="0048204E">
              <w:trPr>
                <w:trHeight w:hRule="exact" w:val="319"/>
                <w:jc w:val="center"/>
              </w:trPr>
              <w:tc>
                <w:tcPr>
                  <w:tcW w:w="0" w:type="auto"/>
                  <w:tcBorders>
                    <w:top w:val="single" w:sz="4" w:space="0" w:color="auto"/>
                    <w:left w:val="single" w:sz="4" w:space="0" w:color="auto"/>
                    <w:bottom w:val="single" w:sz="4" w:space="0" w:color="auto"/>
                    <w:right w:val="single" w:sz="4" w:space="0" w:color="auto"/>
                  </w:tcBorders>
                  <w:vAlign w:val="center"/>
                </w:tcPr>
                <w:p w:rsidR="0048204E" w:rsidRDefault="00252B4F">
                  <w:pPr>
                    <w:keepNext/>
                    <w:keepLines/>
                    <w:spacing w:before="120" w:after="120"/>
                    <w:jc w:val="center"/>
                    <w:rPr>
                      <w:rFonts w:ascii="Arial" w:hAnsi="Arial"/>
                      <w:sz w:val="18"/>
                    </w:rPr>
                  </w:pPr>
                  <w:r>
                    <w:rPr>
                      <w:rFonts w:ascii="Arial" w:hAnsi="Arial"/>
                      <w:sz w:val="18"/>
                    </w:rPr>
                    <w:t>960</w:t>
                  </w:r>
                </w:p>
              </w:tc>
              <w:tc>
                <w:tcPr>
                  <w:tcW w:w="0" w:type="auto"/>
                  <w:tcBorders>
                    <w:top w:val="single" w:sz="4" w:space="0" w:color="auto"/>
                    <w:left w:val="single" w:sz="4" w:space="0" w:color="auto"/>
                    <w:bottom w:val="single" w:sz="4" w:space="0" w:color="auto"/>
                    <w:right w:val="single" w:sz="4" w:space="0" w:color="auto"/>
                  </w:tcBorders>
                  <w:vAlign w:val="center"/>
                </w:tcPr>
                <w:p w:rsidR="0048204E" w:rsidRDefault="00252B4F">
                  <w:pPr>
                    <w:keepNext/>
                    <w:keepLines/>
                    <w:spacing w:before="120" w:after="120"/>
                    <w:jc w:val="center"/>
                    <w:rPr>
                      <w:rFonts w:ascii="Arial" w:hAnsi="Arial"/>
                      <w:sz w:val="18"/>
                    </w:rPr>
                  </w:pPr>
                  <w:r>
                    <w:rPr>
                      <w:rFonts w:ascii="Arial" w:hAnsi="Arial"/>
                      <w:sz w:val="18"/>
                    </w:rPr>
                    <w:t>192</w:t>
                  </w:r>
                </w:p>
              </w:tc>
            </w:tr>
          </w:tbl>
          <w:p w:rsidR="0048204E" w:rsidRDefault="0048204E">
            <w:pPr>
              <w:spacing w:before="120" w:after="120"/>
            </w:pPr>
          </w:p>
        </w:tc>
      </w:tr>
    </w:tbl>
    <w:p w:rsidR="0048204E" w:rsidRDefault="0048204E">
      <w:pPr>
        <w:spacing w:before="120" w:after="120"/>
      </w:pPr>
    </w:p>
    <w:p w:rsidR="0048204E" w:rsidRDefault="000F078E">
      <w:pPr>
        <w:pStyle w:val="TOC1"/>
        <w:tabs>
          <w:tab w:val="clear" w:pos="0"/>
          <w:tab w:val="right" w:leader="dot" w:pos="9660"/>
        </w:tabs>
        <w:spacing w:before="120" w:after="120"/>
      </w:pPr>
      <w:hyperlink w:anchor="_Toc4259" w:history="1">
        <w:r w:rsidR="00252B4F">
          <w:rPr>
            <w:rFonts w:eastAsia="宋体"/>
            <w:iCs w:val="0"/>
            <w:szCs w:val="21"/>
            <w:lang w:bidi="ar"/>
          </w:rPr>
          <w:t xml:space="preserve">Proposal 3: </w:t>
        </w:r>
        <w:r w:rsidR="00252B4F">
          <w:rPr>
            <w:lang w:bidi="ar"/>
          </w:rPr>
          <w:t>If the UE is configured multiple cells that supports cell DTX/DRX operation, UE needs to know which serving cell(s) has the corresponding cell DTX/DRX operation indication block in DCI format 2-9.</w:t>
        </w:r>
      </w:hyperlink>
    </w:p>
    <w:p w:rsidR="0048204E" w:rsidRDefault="000F078E">
      <w:pPr>
        <w:pStyle w:val="TOC1"/>
        <w:tabs>
          <w:tab w:val="clear" w:pos="0"/>
          <w:tab w:val="right" w:leader="dot" w:pos="9660"/>
        </w:tabs>
        <w:spacing w:before="120" w:after="120"/>
      </w:pPr>
      <w:hyperlink w:anchor="_Toc17647" w:history="1">
        <w:r w:rsidR="00252B4F">
          <w:rPr>
            <w:rFonts w:eastAsia="宋体"/>
            <w:iCs w:val="0"/>
            <w:szCs w:val="21"/>
            <w:lang w:bidi="ar"/>
          </w:rPr>
          <w:t xml:space="preserve">Proposal 4: </w:t>
        </w:r>
        <w:r w:rsidR="00252B4F">
          <w:t>It is</w:t>
        </w:r>
        <w:r w:rsidR="00252B4F">
          <w:rPr>
            <w:rFonts w:hint="eastAsia"/>
          </w:rPr>
          <w:t xml:space="preserve"> propose</w:t>
        </w:r>
        <w:r w:rsidR="00252B4F">
          <w:t>d</w:t>
        </w:r>
        <w:r w:rsidR="00252B4F">
          <w:rPr>
            <w:rFonts w:hint="eastAsia"/>
          </w:rPr>
          <w:t xml:space="preserve"> that </w:t>
        </w:r>
        <w:r w:rsidR="00252B4F">
          <w:rPr>
            <w:rFonts w:eastAsia="宋体" w:hint="eastAsia"/>
            <w:lang w:bidi="ar"/>
          </w:rPr>
          <w:t xml:space="preserve">a combination of </w:t>
        </w:r>
        <w:r w:rsidR="00252B4F">
          <w:rPr>
            <w:rFonts w:hint="eastAsia"/>
          </w:rPr>
          <w:t>a starting position of cell DTX/DRX operation information block within DCI payload</w:t>
        </w:r>
        <w:r w:rsidR="00252B4F">
          <w:rPr>
            <w:rFonts w:eastAsia="宋体" w:hint="eastAsia"/>
            <w:lang w:bidi="ar"/>
          </w:rPr>
          <w:t xml:space="preserve"> and serving cell index should be configured for the UE to </w:t>
        </w:r>
        <w:r w:rsidR="00252B4F">
          <w:rPr>
            <w:rFonts w:hint="eastAsia"/>
            <w:lang w:bidi="ar"/>
          </w:rPr>
          <w:t>provide the most flexibility of cell DTX/DRX operation indication among multiple serving cells</w:t>
        </w:r>
        <w:r w:rsidR="00252B4F">
          <w:rPr>
            <w:rFonts w:hint="eastAsia"/>
          </w:rPr>
          <w:t>.</w:t>
        </w:r>
      </w:hyperlink>
    </w:p>
    <w:p w:rsidR="0048204E" w:rsidRDefault="000F078E">
      <w:pPr>
        <w:pStyle w:val="TOC1"/>
        <w:tabs>
          <w:tab w:val="clear" w:pos="0"/>
          <w:tab w:val="right" w:leader="dot" w:pos="9660"/>
        </w:tabs>
        <w:spacing w:before="120" w:after="120"/>
      </w:pPr>
      <w:hyperlink w:anchor="_Toc31316" w:history="1">
        <w:r w:rsidR="00252B4F">
          <w:rPr>
            <w:rFonts w:eastAsia="宋体"/>
            <w:iCs w:val="0"/>
            <w:szCs w:val="21"/>
          </w:rPr>
          <w:t xml:space="preserve">Proposal 5: </w:t>
        </w:r>
        <w:r w:rsidR="00252B4F">
          <w:rPr>
            <w:rFonts w:hint="eastAsia"/>
          </w:rPr>
          <w:t>Following RRC parameters are introduced for the list of combinations of a starting position of cell DTX/DRX operation information block within DCI payload and serving cell index.</w:t>
        </w:r>
      </w:hyperlink>
    </w:p>
    <w:tbl>
      <w:tblPr>
        <w:tblW w:w="8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6"/>
        <w:gridCol w:w="789"/>
        <w:gridCol w:w="1440"/>
        <w:gridCol w:w="1097"/>
        <w:gridCol w:w="790"/>
        <w:gridCol w:w="3086"/>
      </w:tblGrid>
      <w:tr w:rsidR="0048204E">
        <w:trPr>
          <w:trHeight w:val="300"/>
          <w:jc w:val="center"/>
        </w:trPr>
        <w:tc>
          <w:tcPr>
            <w:tcW w:w="1516" w:type="dxa"/>
            <w:shd w:val="clear" w:color="auto" w:fill="4BACC6" w:themeFill="accent5"/>
            <w:vAlign w:val="center"/>
          </w:tcPr>
          <w:p w:rsidR="0048204E" w:rsidRDefault="00252B4F">
            <w:pPr>
              <w:spacing w:before="120" w:after="120"/>
              <w:jc w:val="left"/>
              <w:textAlignment w:val="center"/>
              <w:rPr>
                <w:rFonts w:eastAsia="等线"/>
                <w:color w:val="0000FF"/>
                <w:kern w:val="0"/>
                <w:sz w:val="16"/>
                <w:szCs w:val="16"/>
                <w:lang w:bidi="ar"/>
              </w:rPr>
            </w:pPr>
            <w:r>
              <w:rPr>
                <w:rFonts w:eastAsia="等线"/>
                <w:b/>
                <w:bCs/>
                <w:color w:val="FFFFFF"/>
                <w:kern w:val="0"/>
                <w:sz w:val="16"/>
                <w:szCs w:val="16"/>
                <w:lang w:bidi="ar"/>
              </w:rPr>
              <w:t>Parameter name in the spec</w:t>
            </w:r>
          </w:p>
        </w:tc>
        <w:tc>
          <w:tcPr>
            <w:tcW w:w="789" w:type="dxa"/>
            <w:shd w:val="clear" w:color="auto" w:fill="4BACC6" w:themeFill="accent5"/>
            <w:noWrap/>
            <w:vAlign w:val="center"/>
          </w:tcPr>
          <w:p w:rsidR="0048204E" w:rsidRDefault="00252B4F">
            <w:pPr>
              <w:spacing w:before="120" w:after="120"/>
              <w:jc w:val="left"/>
              <w:textAlignment w:val="center"/>
              <w:rPr>
                <w:rFonts w:eastAsia="等线"/>
                <w:color w:val="0000FF"/>
                <w:kern w:val="0"/>
                <w:sz w:val="16"/>
                <w:szCs w:val="16"/>
                <w:lang w:bidi="ar"/>
              </w:rPr>
            </w:pPr>
            <w:r>
              <w:rPr>
                <w:rFonts w:eastAsia="等线"/>
                <w:b/>
                <w:bCs/>
                <w:color w:val="FFFFFF"/>
                <w:kern w:val="0"/>
                <w:sz w:val="16"/>
                <w:szCs w:val="16"/>
                <w:lang w:bidi="ar"/>
              </w:rPr>
              <w:t>New or existing?</w:t>
            </w:r>
          </w:p>
        </w:tc>
        <w:tc>
          <w:tcPr>
            <w:tcW w:w="1440" w:type="dxa"/>
            <w:shd w:val="clear" w:color="auto" w:fill="4BACC6" w:themeFill="accent5"/>
            <w:vAlign w:val="center"/>
          </w:tcPr>
          <w:p w:rsidR="0048204E" w:rsidRDefault="00252B4F">
            <w:pPr>
              <w:spacing w:before="120" w:after="120"/>
              <w:jc w:val="left"/>
              <w:textAlignment w:val="center"/>
              <w:rPr>
                <w:rFonts w:eastAsia="等线"/>
                <w:color w:val="0000FF"/>
                <w:kern w:val="0"/>
                <w:sz w:val="16"/>
                <w:szCs w:val="16"/>
                <w:lang w:bidi="ar"/>
              </w:rPr>
            </w:pPr>
            <w:r>
              <w:rPr>
                <w:rFonts w:eastAsia="等线"/>
                <w:b/>
                <w:bCs/>
                <w:color w:val="FFFFFF"/>
                <w:kern w:val="0"/>
                <w:sz w:val="16"/>
                <w:szCs w:val="16"/>
                <w:lang w:bidi="ar"/>
              </w:rPr>
              <w:t>Description</w:t>
            </w:r>
          </w:p>
        </w:tc>
        <w:tc>
          <w:tcPr>
            <w:tcW w:w="1097" w:type="dxa"/>
            <w:shd w:val="clear" w:color="auto" w:fill="4BACC6" w:themeFill="accent5"/>
            <w:vAlign w:val="center"/>
          </w:tcPr>
          <w:p w:rsidR="0048204E" w:rsidRDefault="00252B4F">
            <w:pPr>
              <w:spacing w:before="120" w:after="120"/>
              <w:jc w:val="left"/>
              <w:textAlignment w:val="center"/>
              <w:rPr>
                <w:rFonts w:eastAsia="等线"/>
                <w:color w:val="0000FF"/>
                <w:kern w:val="0"/>
                <w:sz w:val="16"/>
                <w:szCs w:val="16"/>
                <w:lang w:bidi="ar"/>
              </w:rPr>
            </w:pPr>
            <w:r>
              <w:rPr>
                <w:rFonts w:eastAsia="等线"/>
                <w:b/>
                <w:bCs/>
                <w:color w:val="FFFFFF"/>
                <w:kern w:val="0"/>
                <w:sz w:val="16"/>
                <w:szCs w:val="16"/>
                <w:lang w:bidi="ar"/>
              </w:rPr>
              <w:t>Value range</w:t>
            </w:r>
          </w:p>
        </w:tc>
        <w:tc>
          <w:tcPr>
            <w:tcW w:w="790" w:type="dxa"/>
            <w:shd w:val="clear" w:color="auto" w:fill="4BACC6" w:themeFill="accent5"/>
            <w:vAlign w:val="center"/>
          </w:tcPr>
          <w:p w:rsidR="0048204E" w:rsidRDefault="00252B4F">
            <w:pPr>
              <w:spacing w:before="120" w:after="120"/>
              <w:jc w:val="left"/>
              <w:textAlignment w:val="center"/>
              <w:rPr>
                <w:rFonts w:eastAsia="等线"/>
                <w:color w:val="0000FF"/>
                <w:kern w:val="0"/>
                <w:sz w:val="16"/>
                <w:szCs w:val="16"/>
                <w:lang w:bidi="ar"/>
              </w:rPr>
            </w:pPr>
            <w:r>
              <w:rPr>
                <w:rFonts w:eastAsia="等线"/>
                <w:b/>
                <w:bCs/>
                <w:color w:val="FFFFFF"/>
                <w:kern w:val="0"/>
                <w:sz w:val="16"/>
                <w:szCs w:val="16"/>
                <w:lang w:bidi="ar"/>
              </w:rPr>
              <w:t>Per (UE, cell, TRP, …)</w:t>
            </w:r>
          </w:p>
        </w:tc>
        <w:tc>
          <w:tcPr>
            <w:tcW w:w="3086" w:type="dxa"/>
            <w:shd w:val="clear" w:color="auto" w:fill="4BACC6" w:themeFill="accent5"/>
            <w:vAlign w:val="center"/>
          </w:tcPr>
          <w:p w:rsidR="0048204E" w:rsidRDefault="00252B4F">
            <w:pPr>
              <w:spacing w:before="120" w:after="120"/>
              <w:jc w:val="left"/>
              <w:textAlignment w:val="center"/>
              <w:rPr>
                <w:rFonts w:eastAsia="等线"/>
                <w:color w:val="0000FF"/>
                <w:kern w:val="0"/>
                <w:sz w:val="16"/>
                <w:szCs w:val="16"/>
                <w:u w:val="single"/>
                <w:lang w:bidi="ar"/>
              </w:rPr>
            </w:pPr>
            <w:r>
              <w:rPr>
                <w:rFonts w:eastAsia="等线"/>
                <w:b/>
                <w:bCs/>
                <w:color w:val="FFFFFF"/>
                <w:kern w:val="0"/>
                <w:sz w:val="16"/>
                <w:szCs w:val="16"/>
                <w:lang w:bidi="ar"/>
              </w:rPr>
              <w:t>Comment</w:t>
            </w:r>
          </w:p>
        </w:tc>
      </w:tr>
      <w:tr w:rsidR="0048204E">
        <w:trPr>
          <w:trHeight w:val="312"/>
          <w:jc w:val="center"/>
        </w:trPr>
        <w:tc>
          <w:tcPr>
            <w:tcW w:w="1516" w:type="dxa"/>
            <w:vMerge w:val="restart"/>
            <w:shd w:val="clear" w:color="auto" w:fill="auto"/>
            <w:vAlign w:val="center"/>
          </w:tcPr>
          <w:p w:rsidR="0048204E" w:rsidRDefault="00252B4F">
            <w:pPr>
              <w:spacing w:before="120" w:after="120"/>
              <w:jc w:val="left"/>
              <w:textAlignment w:val="center"/>
              <w:rPr>
                <w:rFonts w:eastAsia="等线"/>
                <w:sz w:val="16"/>
                <w:szCs w:val="16"/>
              </w:rPr>
            </w:pPr>
            <w:proofErr w:type="spellStart"/>
            <w:r>
              <w:rPr>
                <w:rFonts w:eastAsia="等线"/>
                <w:kern w:val="0"/>
                <w:sz w:val="16"/>
                <w:szCs w:val="16"/>
                <w:lang w:bidi="ar"/>
              </w:rPr>
              <w:t>cellDTRXCombToAddModList</w:t>
            </w:r>
            <w:proofErr w:type="spellEnd"/>
          </w:p>
        </w:tc>
        <w:tc>
          <w:tcPr>
            <w:tcW w:w="789" w:type="dxa"/>
            <w:vMerge w:val="restart"/>
            <w:shd w:val="clear" w:color="auto" w:fill="auto"/>
            <w:noWrap/>
            <w:vAlign w:val="center"/>
          </w:tcPr>
          <w:p w:rsidR="0048204E" w:rsidRDefault="00252B4F">
            <w:pPr>
              <w:spacing w:before="120" w:after="120"/>
              <w:jc w:val="left"/>
              <w:textAlignment w:val="center"/>
              <w:rPr>
                <w:rFonts w:eastAsia="等线"/>
                <w:sz w:val="16"/>
                <w:szCs w:val="16"/>
              </w:rPr>
            </w:pPr>
            <w:r>
              <w:rPr>
                <w:rFonts w:eastAsia="等线"/>
                <w:kern w:val="0"/>
                <w:sz w:val="16"/>
                <w:szCs w:val="16"/>
                <w:lang w:bidi="ar"/>
              </w:rPr>
              <w:t>New</w:t>
            </w:r>
          </w:p>
        </w:tc>
        <w:tc>
          <w:tcPr>
            <w:tcW w:w="1440" w:type="dxa"/>
            <w:vMerge w:val="restart"/>
            <w:shd w:val="clear" w:color="auto" w:fill="auto"/>
            <w:vAlign w:val="center"/>
          </w:tcPr>
          <w:p w:rsidR="0048204E" w:rsidRDefault="00252B4F">
            <w:pPr>
              <w:spacing w:before="120" w:after="120"/>
              <w:jc w:val="left"/>
              <w:textAlignment w:val="center"/>
              <w:rPr>
                <w:rFonts w:eastAsia="等线"/>
                <w:sz w:val="16"/>
                <w:szCs w:val="16"/>
              </w:rPr>
            </w:pPr>
            <w:r>
              <w:rPr>
                <w:rFonts w:eastAsia="等线"/>
                <w:kern w:val="0"/>
                <w:sz w:val="16"/>
                <w:szCs w:val="16"/>
                <w:lang w:bidi="ar"/>
              </w:rPr>
              <w:t xml:space="preserve">A list of </w:t>
            </w:r>
            <w:proofErr w:type="spellStart"/>
            <w:r>
              <w:rPr>
                <w:rFonts w:eastAsia="等线"/>
                <w:kern w:val="0"/>
                <w:sz w:val="16"/>
                <w:szCs w:val="16"/>
                <w:lang w:bidi="ar"/>
              </w:rPr>
              <w:t>cellDTRXCombinations</w:t>
            </w:r>
            <w:proofErr w:type="spellEnd"/>
            <w:r>
              <w:rPr>
                <w:rFonts w:eastAsia="等线"/>
                <w:kern w:val="0"/>
                <w:sz w:val="16"/>
                <w:szCs w:val="16"/>
                <w:lang w:bidi="ar"/>
              </w:rPr>
              <w:t xml:space="preserve"> for the UE’s serving cells.</w:t>
            </w:r>
          </w:p>
        </w:tc>
        <w:tc>
          <w:tcPr>
            <w:tcW w:w="1097" w:type="dxa"/>
            <w:vMerge w:val="restart"/>
            <w:shd w:val="clear" w:color="auto" w:fill="auto"/>
            <w:vAlign w:val="center"/>
          </w:tcPr>
          <w:p w:rsidR="0048204E" w:rsidRDefault="00252B4F">
            <w:pPr>
              <w:spacing w:before="120" w:after="120"/>
              <w:jc w:val="left"/>
              <w:textAlignment w:val="center"/>
              <w:rPr>
                <w:rFonts w:eastAsia="等线"/>
                <w:sz w:val="16"/>
                <w:szCs w:val="16"/>
              </w:rPr>
            </w:pPr>
            <w:proofErr w:type="gramStart"/>
            <w:r>
              <w:rPr>
                <w:rFonts w:eastAsia="等线"/>
                <w:kern w:val="0"/>
                <w:sz w:val="16"/>
                <w:szCs w:val="16"/>
                <w:lang w:bidi="ar"/>
              </w:rPr>
              <w:t>1..maxNrofcellDTRXCellsPerCellGroup</w:t>
            </w:r>
            <w:proofErr w:type="gramEnd"/>
          </w:p>
        </w:tc>
        <w:tc>
          <w:tcPr>
            <w:tcW w:w="790" w:type="dxa"/>
            <w:vMerge w:val="restart"/>
            <w:shd w:val="clear" w:color="auto" w:fill="auto"/>
            <w:vAlign w:val="center"/>
          </w:tcPr>
          <w:p w:rsidR="0048204E" w:rsidRDefault="00252B4F">
            <w:pPr>
              <w:spacing w:before="120" w:after="120"/>
              <w:jc w:val="left"/>
              <w:textAlignment w:val="center"/>
              <w:rPr>
                <w:rFonts w:eastAsia="等线"/>
                <w:sz w:val="16"/>
                <w:szCs w:val="16"/>
              </w:rPr>
            </w:pPr>
            <w:r>
              <w:rPr>
                <w:rFonts w:eastAsia="等线"/>
                <w:kern w:val="0"/>
                <w:sz w:val="16"/>
                <w:szCs w:val="16"/>
                <w:lang w:bidi="ar"/>
              </w:rPr>
              <w:t xml:space="preserve">Per </w:t>
            </w:r>
            <w:r>
              <w:rPr>
                <w:rFonts w:eastAsia="等线" w:hint="eastAsia"/>
                <w:kern w:val="0"/>
                <w:sz w:val="16"/>
                <w:szCs w:val="16"/>
                <w:lang w:bidi="ar"/>
              </w:rPr>
              <w:t>UE</w:t>
            </w:r>
          </w:p>
        </w:tc>
        <w:tc>
          <w:tcPr>
            <w:tcW w:w="3086" w:type="dxa"/>
            <w:vMerge w:val="restart"/>
            <w:shd w:val="clear" w:color="auto" w:fill="auto"/>
            <w:vAlign w:val="center"/>
          </w:tcPr>
          <w:p w:rsidR="0048204E" w:rsidRDefault="00252B4F">
            <w:pPr>
              <w:spacing w:before="120" w:after="120"/>
              <w:jc w:val="left"/>
              <w:textAlignment w:val="center"/>
              <w:rPr>
                <w:rFonts w:eastAsia="等线"/>
                <w:kern w:val="0"/>
                <w:sz w:val="16"/>
                <w:szCs w:val="16"/>
                <w:u w:val="single"/>
                <w:lang w:bidi="ar"/>
              </w:rPr>
            </w:pPr>
            <w:r>
              <w:rPr>
                <w:rFonts w:eastAsia="等线"/>
                <w:kern w:val="0"/>
                <w:sz w:val="16"/>
                <w:szCs w:val="16"/>
                <w:u w:val="single"/>
                <w:lang w:bidi="ar"/>
              </w:rPr>
              <w:t>Agreement</w:t>
            </w:r>
          </w:p>
          <w:p w:rsidR="0048204E" w:rsidRDefault="00252B4F">
            <w:pPr>
              <w:spacing w:before="120" w:after="120"/>
              <w:jc w:val="left"/>
              <w:textAlignment w:val="center"/>
              <w:rPr>
                <w:rFonts w:eastAsia="等线"/>
                <w:sz w:val="16"/>
                <w:szCs w:val="16"/>
              </w:rPr>
            </w:pPr>
            <w:r>
              <w:rPr>
                <w:rFonts w:eastAsia="等线"/>
                <w:kern w:val="0"/>
                <w:sz w:val="16"/>
                <w:szCs w:val="16"/>
                <w:lang w:bidi="ar"/>
              </w:rPr>
              <w:t>For each serving cell configured with L1 signaling based activation/deactivation of cell DTX and/or cell DRX configuration, starting bit position of an information block of DCI format 2_X is provided by UE specific higher layer signaling.</w:t>
            </w:r>
          </w:p>
          <w:p w:rsidR="0048204E" w:rsidRDefault="0048204E">
            <w:pPr>
              <w:spacing w:before="120" w:after="120"/>
              <w:jc w:val="left"/>
              <w:textAlignment w:val="center"/>
              <w:rPr>
                <w:rFonts w:eastAsia="等线"/>
                <w:sz w:val="16"/>
                <w:szCs w:val="16"/>
                <w:u w:val="single"/>
              </w:rPr>
            </w:pPr>
          </w:p>
          <w:p w:rsidR="0048204E" w:rsidRDefault="0048204E">
            <w:pPr>
              <w:spacing w:before="120" w:after="120"/>
              <w:jc w:val="left"/>
              <w:textAlignment w:val="center"/>
              <w:rPr>
                <w:rFonts w:eastAsia="等线"/>
                <w:sz w:val="16"/>
                <w:szCs w:val="16"/>
              </w:rPr>
            </w:pPr>
          </w:p>
          <w:p w:rsidR="0048204E" w:rsidRDefault="0048204E">
            <w:pPr>
              <w:spacing w:before="120" w:after="120"/>
              <w:jc w:val="left"/>
              <w:textAlignment w:val="center"/>
              <w:rPr>
                <w:rFonts w:eastAsia="等线"/>
                <w:sz w:val="16"/>
                <w:szCs w:val="16"/>
                <w:u w:val="single"/>
              </w:rPr>
            </w:pPr>
          </w:p>
          <w:p w:rsidR="0048204E" w:rsidRDefault="0048204E">
            <w:pPr>
              <w:spacing w:before="120" w:after="120"/>
              <w:jc w:val="left"/>
              <w:textAlignment w:val="center"/>
              <w:rPr>
                <w:rFonts w:eastAsia="等线"/>
                <w:sz w:val="16"/>
                <w:szCs w:val="16"/>
              </w:rPr>
            </w:pPr>
          </w:p>
        </w:tc>
      </w:tr>
      <w:tr w:rsidR="0048204E">
        <w:trPr>
          <w:trHeight w:val="312"/>
          <w:jc w:val="center"/>
        </w:trPr>
        <w:tc>
          <w:tcPr>
            <w:tcW w:w="1516" w:type="dxa"/>
            <w:vMerge w:val="restart"/>
            <w:shd w:val="clear" w:color="auto" w:fill="auto"/>
            <w:vAlign w:val="center"/>
          </w:tcPr>
          <w:p w:rsidR="0048204E" w:rsidRDefault="00252B4F">
            <w:pPr>
              <w:spacing w:before="120" w:after="120"/>
              <w:jc w:val="left"/>
              <w:textAlignment w:val="center"/>
              <w:rPr>
                <w:rFonts w:eastAsia="等线"/>
                <w:sz w:val="16"/>
                <w:szCs w:val="16"/>
              </w:rPr>
            </w:pPr>
            <w:proofErr w:type="spellStart"/>
            <w:r>
              <w:rPr>
                <w:rFonts w:eastAsia="等线"/>
                <w:kern w:val="0"/>
                <w:sz w:val="16"/>
                <w:szCs w:val="16"/>
                <w:lang w:bidi="ar"/>
              </w:rPr>
              <w:t>servingCellId</w:t>
            </w:r>
            <w:proofErr w:type="spellEnd"/>
          </w:p>
        </w:tc>
        <w:tc>
          <w:tcPr>
            <w:tcW w:w="789" w:type="dxa"/>
            <w:vMerge w:val="restart"/>
            <w:shd w:val="clear" w:color="auto" w:fill="auto"/>
            <w:noWrap/>
            <w:vAlign w:val="center"/>
          </w:tcPr>
          <w:p w:rsidR="0048204E" w:rsidRDefault="00252B4F">
            <w:pPr>
              <w:spacing w:before="120" w:after="120"/>
              <w:jc w:val="left"/>
              <w:textAlignment w:val="center"/>
              <w:rPr>
                <w:rFonts w:eastAsia="等线"/>
                <w:sz w:val="16"/>
                <w:szCs w:val="16"/>
              </w:rPr>
            </w:pPr>
            <w:r>
              <w:rPr>
                <w:rFonts w:eastAsia="等线"/>
                <w:kern w:val="0"/>
                <w:sz w:val="16"/>
                <w:szCs w:val="16"/>
                <w:lang w:bidi="ar"/>
              </w:rPr>
              <w:t>Existing</w:t>
            </w:r>
          </w:p>
        </w:tc>
        <w:tc>
          <w:tcPr>
            <w:tcW w:w="1440" w:type="dxa"/>
            <w:vMerge w:val="restart"/>
            <w:shd w:val="clear" w:color="auto" w:fill="auto"/>
            <w:vAlign w:val="center"/>
          </w:tcPr>
          <w:p w:rsidR="0048204E" w:rsidRDefault="00252B4F">
            <w:pPr>
              <w:spacing w:before="120" w:after="120"/>
              <w:jc w:val="left"/>
              <w:textAlignment w:val="center"/>
              <w:rPr>
                <w:rFonts w:eastAsia="等线"/>
                <w:sz w:val="16"/>
                <w:szCs w:val="16"/>
              </w:rPr>
            </w:pPr>
            <w:r>
              <w:rPr>
                <w:rFonts w:eastAsia="等线"/>
                <w:kern w:val="0"/>
                <w:sz w:val="16"/>
                <w:szCs w:val="16"/>
                <w:lang w:bidi="ar"/>
              </w:rPr>
              <w:t xml:space="preserve">The ID of the serving cell corresponding to </w:t>
            </w:r>
            <w:proofErr w:type="spellStart"/>
            <w:proofErr w:type="gramStart"/>
            <w:r>
              <w:rPr>
                <w:rFonts w:eastAsia="等线"/>
                <w:kern w:val="0"/>
                <w:sz w:val="16"/>
                <w:szCs w:val="16"/>
                <w:lang w:bidi="ar"/>
              </w:rPr>
              <w:t>a</w:t>
            </w:r>
            <w:proofErr w:type="spellEnd"/>
            <w:proofErr w:type="gramEnd"/>
            <w:r>
              <w:rPr>
                <w:rFonts w:eastAsia="等线"/>
                <w:kern w:val="0"/>
                <w:sz w:val="16"/>
                <w:szCs w:val="16"/>
                <w:lang w:bidi="ar"/>
              </w:rPr>
              <w:t xml:space="preserve"> information block in DCI format 2-9.</w:t>
            </w:r>
          </w:p>
        </w:tc>
        <w:tc>
          <w:tcPr>
            <w:tcW w:w="1097" w:type="dxa"/>
            <w:vMerge w:val="restart"/>
            <w:shd w:val="clear" w:color="auto" w:fill="auto"/>
            <w:noWrap/>
            <w:vAlign w:val="center"/>
          </w:tcPr>
          <w:p w:rsidR="0048204E" w:rsidRDefault="00252B4F">
            <w:pPr>
              <w:spacing w:before="120" w:after="120"/>
              <w:jc w:val="left"/>
              <w:textAlignment w:val="center"/>
              <w:rPr>
                <w:rFonts w:eastAsia="等线"/>
                <w:sz w:val="16"/>
                <w:szCs w:val="16"/>
              </w:rPr>
            </w:pPr>
            <w:proofErr w:type="spellStart"/>
            <w:r>
              <w:rPr>
                <w:rFonts w:eastAsia="等线"/>
                <w:kern w:val="0"/>
                <w:sz w:val="16"/>
                <w:szCs w:val="16"/>
                <w:lang w:bidi="ar"/>
              </w:rPr>
              <w:t>ServCellIndex</w:t>
            </w:r>
            <w:proofErr w:type="spellEnd"/>
          </w:p>
        </w:tc>
        <w:tc>
          <w:tcPr>
            <w:tcW w:w="790" w:type="dxa"/>
            <w:vMerge w:val="restart"/>
            <w:shd w:val="clear" w:color="auto" w:fill="auto"/>
            <w:vAlign w:val="center"/>
          </w:tcPr>
          <w:p w:rsidR="0048204E" w:rsidRDefault="00252B4F">
            <w:pPr>
              <w:spacing w:before="120" w:after="120"/>
              <w:jc w:val="left"/>
              <w:textAlignment w:val="center"/>
              <w:rPr>
                <w:rFonts w:eastAsia="等线"/>
                <w:sz w:val="16"/>
                <w:szCs w:val="16"/>
              </w:rPr>
            </w:pPr>
            <w:r>
              <w:rPr>
                <w:rFonts w:eastAsia="等线"/>
                <w:kern w:val="0"/>
                <w:sz w:val="16"/>
                <w:szCs w:val="16"/>
                <w:lang w:bidi="ar"/>
              </w:rPr>
              <w:t>Per serving cell</w:t>
            </w:r>
          </w:p>
        </w:tc>
        <w:tc>
          <w:tcPr>
            <w:tcW w:w="3086" w:type="dxa"/>
            <w:vMerge/>
            <w:shd w:val="clear" w:color="auto" w:fill="auto"/>
            <w:vAlign w:val="center"/>
          </w:tcPr>
          <w:p w:rsidR="0048204E" w:rsidRDefault="0048204E">
            <w:pPr>
              <w:spacing w:before="120" w:after="120"/>
              <w:jc w:val="left"/>
              <w:textAlignment w:val="center"/>
              <w:rPr>
                <w:rFonts w:eastAsia="等线"/>
                <w:sz w:val="16"/>
                <w:szCs w:val="16"/>
                <w:u w:val="single"/>
              </w:rPr>
            </w:pPr>
          </w:p>
        </w:tc>
      </w:tr>
      <w:tr w:rsidR="0048204E">
        <w:trPr>
          <w:trHeight w:val="300"/>
          <w:jc w:val="center"/>
        </w:trPr>
        <w:tc>
          <w:tcPr>
            <w:tcW w:w="1516" w:type="dxa"/>
            <w:shd w:val="clear" w:color="auto" w:fill="auto"/>
            <w:vAlign w:val="center"/>
          </w:tcPr>
          <w:p w:rsidR="0048204E" w:rsidRDefault="00252B4F">
            <w:pPr>
              <w:spacing w:before="120" w:after="120"/>
              <w:jc w:val="left"/>
              <w:textAlignment w:val="center"/>
              <w:rPr>
                <w:rFonts w:eastAsia="等线"/>
                <w:sz w:val="16"/>
                <w:szCs w:val="16"/>
              </w:rPr>
            </w:pPr>
            <w:proofErr w:type="spellStart"/>
            <w:r>
              <w:rPr>
                <w:rFonts w:eastAsia="等线"/>
                <w:kern w:val="0"/>
                <w:sz w:val="16"/>
                <w:szCs w:val="16"/>
                <w:lang w:bidi="ar"/>
              </w:rPr>
              <w:t>cellDTRXCombinationsPerCell</w:t>
            </w:r>
            <w:proofErr w:type="spellEnd"/>
          </w:p>
        </w:tc>
        <w:tc>
          <w:tcPr>
            <w:tcW w:w="789" w:type="dxa"/>
            <w:shd w:val="clear" w:color="auto" w:fill="auto"/>
            <w:noWrap/>
            <w:vAlign w:val="center"/>
          </w:tcPr>
          <w:p w:rsidR="0048204E" w:rsidRDefault="00252B4F">
            <w:pPr>
              <w:spacing w:before="120" w:after="120"/>
              <w:jc w:val="left"/>
              <w:textAlignment w:val="center"/>
              <w:rPr>
                <w:rFonts w:eastAsia="等线"/>
                <w:sz w:val="16"/>
                <w:szCs w:val="16"/>
              </w:rPr>
            </w:pPr>
            <w:r>
              <w:rPr>
                <w:rFonts w:eastAsia="等线"/>
                <w:kern w:val="0"/>
                <w:sz w:val="16"/>
                <w:szCs w:val="16"/>
                <w:lang w:bidi="ar"/>
              </w:rPr>
              <w:t>New</w:t>
            </w:r>
          </w:p>
        </w:tc>
        <w:tc>
          <w:tcPr>
            <w:tcW w:w="1440" w:type="dxa"/>
            <w:shd w:val="clear" w:color="auto" w:fill="auto"/>
            <w:vAlign w:val="center"/>
          </w:tcPr>
          <w:p w:rsidR="0048204E" w:rsidRDefault="00252B4F">
            <w:pPr>
              <w:spacing w:before="120" w:after="120"/>
              <w:jc w:val="left"/>
              <w:textAlignment w:val="center"/>
              <w:rPr>
                <w:rFonts w:eastAsia="等线"/>
                <w:sz w:val="16"/>
                <w:szCs w:val="16"/>
              </w:rPr>
            </w:pPr>
            <w:r>
              <w:rPr>
                <w:rFonts w:eastAsia="等线"/>
                <w:kern w:val="0"/>
                <w:sz w:val="16"/>
                <w:szCs w:val="16"/>
                <w:lang w:bidi="ar"/>
              </w:rPr>
              <w:t xml:space="preserve">Configure the </w:t>
            </w:r>
            <w:proofErr w:type="spellStart"/>
            <w:r>
              <w:rPr>
                <w:rFonts w:eastAsia="等线"/>
                <w:kern w:val="0"/>
                <w:sz w:val="16"/>
                <w:szCs w:val="16"/>
                <w:lang w:bidi="ar"/>
              </w:rPr>
              <w:t>cellDTRXCombinations</w:t>
            </w:r>
            <w:proofErr w:type="spellEnd"/>
            <w:r>
              <w:rPr>
                <w:rFonts w:eastAsia="等线"/>
                <w:kern w:val="0"/>
                <w:sz w:val="16"/>
                <w:szCs w:val="16"/>
                <w:lang w:bidi="ar"/>
              </w:rPr>
              <w:t xml:space="preserve"> applicable for one serving cell.</w:t>
            </w:r>
          </w:p>
        </w:tc>
        <w:tc>
          <w:tcPr>
            <w:tcW w:w="1097" w:type="dxa"/>
            <w:shd w:val="clear" w:color="auto" w:fill="auto"/>
            <w:noWrap/>
            <w:vAlign w:val="center"/>
          </w:tcPr>
          <w:p w:rsidR="0048204E" w:rsidRDefault="0048204E">
            <w:pPr>
              <w:spacing w:before="120" w:after="120"/>
              <w:jc w:val="left"/>
              <w:rPr>
                <w:rFonts w:eastAsia="等线"/>
                <w:sz w:val="16"/>
                <w:szCs w:val="16"/>
              </w:rPr>
            </w:pPr>
          </w:p>
        </w:tc>
        <w:tc>
          <w:tcPr>
            <w:tcW w:w="790" w:type="dxa"/>
            <w:shd w:val="clear" w:color="auto" w:fill="auto"/>
            <w:vAlign w:val="center"/>
          </w:tcPr>
          <w:p w:rsidR="0048204E" w:rsidRDefault="00252B4F">
            <w:pPr>
              <w:spacing w:before="120" w:after="120"/>
              <w:jc w:val="left"/>
              <w:textAlignment w:val="center"/>
              <w:rPr>
                <w:rFonts w:eastAsia="等线"/>
                <w:sz w:val="16"/>
                <w:szCs w:val="16"/>
              </w:rPr>
            </w:pPr>
            <w:r>
              <w:rPr>
                <w:rFonts w:eastAsia="等线"/>
                <w:kern w:val="0"/>
                <w:sz w:val="16"/>
                <w:szCs w:val="16"/>
                <w:lang w:bidi="ar"/>
              </w:rPr>
              <w:t>Per serving cell</w:t>
            </w:r>
          </w:p>
        </w:tc>
        <w:tc>
          <w:tcPr>
            <w:tcW w:w="3086" w:type="dxa"/>
            <w:vMerge/>
            <w:shd w:val="clear" w:color="auto" w:fill="auto"/>
            <w:vAlign w:val="center"/>
          </w:tcPr>
          <w:p w:rsidR="0048204E" w:rsidRDefault="0048204E">
            <w:pPr>
              <w:spacing w:before="120" w:after="120"/>
              <w:jc w:val="left"/>
              <w:textAlignment w:val="center"/>
              <w:rPr>
                <w:rFonts w:eastAsia="等线"/>
                <w:color w:val="0000FF"/>
                <w:sz w:val="16"/>
                <w:szCs w:val="16"/>
                <w:u w:val="single"/>
              </w:rPr>
            </w:pPr>
          </w:p>
        </w:tc>
      </w:tr>
    </w:tbl>
    <w:p w:rsidR="0048204E" w:rsidRDefault="0048204E">
      <w:pPr>
        <w:spacing w:before="120" w:after="120"/>
      </w:pPr>
    </w:p>
    <w:p w:rsidR="0048204E" w:rsidRDefault="000F078E">
      <w:pPr>
        <w:pStyle w:val="TOC1"/>
        <w:tabs>
          <w:tab w:val="clear" w:pos="0"/>
          <w:tab w:val="right" w:leader="dot" w:pos="9660"/>
        </w:tabs>
        <w:spacing w:before="120" w:after="120"/>
      </w:pPr>
      <w:hyperlink w:anchor="_Toc4860" w:history="1">
        <w:r w:rsidR="00252B4F">
          <w:rPr>
            <w:rFonts w:eastAsia="宋体"/>
            <w:iCs w:val="0"/>
            <w:szCs w:val="21"/>
            <w:lang w:bidi="ar"/>
          </w:rPr>
          <w:t xml:space="preserve">Proposal 6: </w:t>
        </w:r>
        <w:r w:rsidR="00252B4F">
          <w:rPr>
            <w:rFonts w:eastAsia="宋体"/>
            <w:lang w:bidi="ar"/>
          </w:rPr>
          <w:t>The semi-static</w:t>
        </w:r>
        <w:r w:rsidR="00252B4F">
          <w:rPr>
            <w:lang w:bidi="ar"/>
          </w:rPr>
          <w:t xml:space="preserve"> cell DTX/DRX operation mechanism is a standalone feature.</w:t>
        </w:r>
      </w:hyperlink>
    </w:p>
    <w:p w:rsidR="0048204E" w:rsidRDefault="000F078E">
      <w:pPr>
        <w:pStyle w:val="TOC1"/>
        <w:tabs>
          <w:tab w:val="clear" w:pos="0"/>
          <w:tab w:val="right" w:leader="dot" w:pos="9660"/>
        </w:tabs>
        <w:spacing w:before="120" w:after="120"/>
      </w:pPr>
      <w:hyperlink w:anchor="_Toc20332" w:history="1">
        <w:r w:rsidR="00252B4F">
          <w:rPr>
            <w:rFonts w:eastAsia="宋体"/>
            <w:iCs w:val="0"/>
            <w:szCs w:val="21"/>
          </w:rPr>
          <w:t xml:space="preserve">Proposal 7: </w:t>
        </w:r>
        <w:r w:rsidR="00252B4F">
          <w:rPr>
            <w:rFonts w:eastAsia="宋体" w:hint="eastAsia"/>
            <w:lang w:bidi="ar"/>
          </w:rPr>
          <w:t xml:space="preserve">It is proposed that </w:t>
        </w:r>
        <w:r w:rsidR="00252B4F">
          <w:rPr>
            <w:rFonts w:hint="eastAsia"/>
          </w:rPr>
          <w:t xml:space="preserve">parameters </w:t>
        </w:r>
        <w:r w:rsidR="00252B4F">
          <w:rPr>
            <w:i/>
            <w:kern w:val="0"/>
          </w:rPr>
          <w:t>positionInDCI-cellDTRX</w:t>
        </w:r>
        <w:r w:rsidR="00252B4F">
          <w:rPr>
            <w:rFonts w:eastAsia="宋体" w:hint="eastAsia"/>
            <w:lang w:bidi="ar"/>
          </w:rPr>
          <w:t xml:space="preserve">, </w:t>
        </w:r>
        <w:r w:rsidR="00252B4F">
          <w:rPr>
            <w:rFonts w:eastAsia="宋体" w:hint="eastAsia"/>
            <w:i/>
            <w:lang w:bidi="ar"/>
          </w:rPr>
          <w:t>cellDTXConfig</w:t>
        </w:r>
        <w:r w:rsidR="00252B4F">
          <w:rPr>
            <w:rFonts w:eastAsia="宋体" w:hint="eastAsia"/>
            <w:lang w:bidi="ar"/>
          </w:rPr>
          <w:t xml:space="preserve"> and </w:t>
        </w:r>
        <w:r w:rsidR="00252B4F">
          <w:rPr>
            <w:rFonts w:eastAsia="宋体" w:hint="eastAsia"/>
            <w:i/>
            <w:lang w:bidi="ar"/>
          </w:rPr>
          <w:t>cellDRXConfig</w:t>
        </w:r>
        <w:r w:rsidR="00252B4F">
          <w:rPr>
            <w:rFonts w:eastAsia="宋体" w:hint="eastAsia"/>
            <w:lang w:bidi="ar"/>
          </w:rPr>
          <w:t xml:space="preserve"> are used to indicate </w:t>
        </w:r>
        <w:r w:rsidR="00252B4F">
          <w:rPr>
            <w:rFonts w:eastAsia="Malgun Gothic"/>
            <w:lang w:eastAsia="ko-KR"/>
          </w:rPr>
          <w:t>whether the activation/deactivation of cell DTX and/or cell DRX is indicated in DCI format 2_</w:t>
        </w:r>
        <w:r w:rsidR="00252B4F">
          <w:rPr>
            <w:rFonts w:eastAsia="宋体" w:hint="eastAsia"/>
          </w:rPr>
          <w:t>9</w:t>
        </w:r>
        <w:r w:rsidR="00252B4F">
          <w:rPr>
            <w:rFonts w:eastAsia="Malgun Gothic"/>
            <w:lang w:eastAsia="ko-KR"/>
          </w:rPr>
          <w:t xml:space="preserve"> for a serving cell</w:t>
        </w:r>
        <w:r w:rsidR="00252B4F">
          <w:rPr>
            <w:rFonts w:eastAsia="宋体" w:hint="eastAsia"/>
          </w:rPr>
          <w:t>.</w:t>
        </w:r>
      </w:hyperlink>
    </w:p>
    <w:p w:rsidR="0048204E" w:rsidRDefault="000F078E">
      <w:pPr>
        <w:pStyle w:val="TOC1"/>
        <w:tabs>
          <w:tab w:val="clear" w:pos="0"/>
          <w:tab w:val="right" w:leader="dot" w:pos="9660"/>
        </w:tabs>
        <w:spacing w:before="120" w:after="120"/>
      </w:pPr>
      <w:hyperlink w:anchor="_Toc13328" w:history="1">
        <w:r w:rsidR="00252B4F">
          <w:rPr>
            <w:rFonts w:eastAsia="宋体"/>
            <w:iCs w:val="0"/>
            <w:szCs w:val="21"/>
          </w:rPr>
          <w:t xml:space="preserve">Proposal 8: </w:t>
        </w:r>
        <w:r w:rsidR="00252B4F">
          <w:rPr>
            <w:rFonts w:hint="eastAsia"/>
          </w:rPr>
          <w:t>TPs for TS 38.212 and TS 38.213 are as follows:</w:t>
        </w:r>
      </w:hyperlink>
    </w:p>
    <w:tbl>
      <w:tblPr>
        <w:tblStyle w:val="af"/>
        <w:tblW w:w="0" w:type="auto"/>
        <w:tblLook w:val="04A0" w:firstRow="1" w:lastRow="0" w:firstColumn="1" w:lastColumn="0" w:noHBand="0" w:noVBand="1"/>
      </w:tblPr>
      <w:tblGrid>
        <w:gridCol w:w="9650"/>
      </w:tblGrid>
      <w:tr w:rsidR="0048204E">
        <w:tc>
          <w:tcPr>
            <w:tcW w:w="9876" w:type="dxa"/>
          </w:tcPr>
          <w:p w:rsidR="0048204E" w:rsidRDefault="00252B4F">
            <w:pPr>
              <w:spacing w:before="120" w:after="120"/>
              <w:rPr>
                <w:szCs w:val="21"/>
                <w:lang w:bidi="ar"/>
              </w:rPr>
            </w:pPr>
            <w:r>
              <w:rPr>
                <w:rFonts w:hint="eastAsia"/>
                <w:szCs w:val="21"/>
                <w:lang w:bidi="ar"/>
              </w:rPr>
              <w:t>TP for TS 38.212 V 18.0.0</w:t>
            </w:r>
          </w:p>
          <w:p w:rsidR="0048204E" w:rsidRDefault="00252B4F">
            <w:pPr>
              <w:keepNext/>
              <w:keepLines/>
              <w:overflowPunct w:val="0"/>
              <w:autoSpaceDE w:val="0"/>
              <w:autoSpaceDN w:val="0"/>
              <w:adjustRightInd w:val="0"/>
              <w:spacing w:before="120" w:after="120"/>
              <w:ind w:left="1701" w:hanging="1701"/>
              <w:textAlignment w:val="baseline"/>
              <w:outlineLvl w:val="4"/>
              <w:rPr>
                <w:rFonts w:ascii="Arial" w:eastAsia="Times New Roman" w:hAnsi="Arial"/>
                <w:sz w:val="22"/>
                <w:lang w:val="en-GB"/>
              </w:rPr>
            </w:pPr>
            <w:r>
              <w:rPr>
                <w:rFonts w:ascii="Arial" w:eastAsia="Times New Roman" w:hAnsi="Arial"/>
                <w:sz w:val="22"/>
                <w:lang w:val="en-GB"/>
              </w:rPr>
              <w:t>7.3.1.3.10</w:t>
            </w:r>
            <w:r>
              <w:rPr>
                <w:rFonts w:ascii="Arial" w:eastAsia="Times New Roman" w:hAnsi="Arial"/>
                <w:sz w:val="22"/>
                <w:lang w:val="en-GB"/>
              </w:rPr>
              <w:tab/>
              <w:t>Format 2_9</w:t>
            </w:r>
          </w:p>
          <w:p w:rsidR="0048204E" w:rsidRDefault="00252B4F">
            <w:pPr>
              <w:overflowPunct w:val="0"/>
              <w:autoSpaceDE w:val="0"/>
              <w:autoSpaceDN w:val="0"/>
              <w:adjustRightInd w:val="0"/>
              <w:spacing w:beforeLines="0" w:before="0" w:afterLines="0" w:after="180"/>
              <w:jc w:val="left"/>
              <w:textAlignment w:val="baseline"/>
              <w:rPr>
                <w:rFonts w:eastAsia="Times New Roman"/>
                <w:kern w:val="0"/>
                <w:sz w:val="20"/>
                <w:lang w:val="en-GB"/>
              </w:rPr>
            </w:pPr>
            <w:r>
              <w:rPr>
                <w:rFonts w:eastAsia="Times New Roman"/>
                <w:kern w:val="0"/>
                <w:sz w:val="20"/>
                <w:lang w:val="en-GB"/>
              </w:rPr>
              <w:t xml:space="preserve">DCI format 2_9 is used for activating or de-activating the cell DTX/DRX configuration of one or multiple serving cells </w:t>
            </w:r>
            <w:r>
              <w:rPr>
                <w:rFonts w:ascii="Times" w:eastAsia="Batang" w:hAnsi="Times"/>
                <w:bCs/>
                <w:kern w:val="0"/>
                <w:sz w:val="20"/>
                <w:lang w:val="en-GB"/>
              </w:rPr>
              <w:t>for one or more UEs</w:t>
            </w:r>
            <w:r>
              <w:rPr>
                <w:rFonts w:eastAsia="Times New Roman"/>
                <w:kern w:val="0"/>
                <w:sz w:val="20"/>
                <w:lang w:val="en-GB"/>
              </w:rPr>
              <w:t xml:space="preserve">. </w:t>
            </w:r>
          </w:p>
          <w:p w:rsidR="0048204E" w:rsidRDefault="00252B4F">
            <w:pPr>
              <w:overflowPunct w:val="0"/>
              <w:autoSpaceDE w:val="0"/>
              <w:autoSpaceDN w:val="0"/>
              <w:adjustRightInd w:val="0"/>
              <w:spacing w:beforeLines="0" w:before="0" w:afterLines="0" w:after="180"/>
              <w:jc w:val="left"/>
              <w:textAlignment w:val="baseline"/>
              <w:rPr>
                <w:rFonts w:eastAsia="Times New Roman"/>
                <w:kern w:val="0"/>
                <w:sz w:val="20"/>
                <w:lang w:val="en-GB"/>
              </w:rPr>
            </w:pPr>
            <w:r>
              <w:rPr>
                <w:rFonts w:eastAsia="Times New Roman"/>
                <w:kern w:val="0"/>
                <w:sz w:val="20"/>
                <w:lang w:val="en-GB"/>
              </w:rPr>
              <w:t>The following information is transmitted by means of the DCI format 2_9 with CRC scrambled by NES-RNTI:</w:t>
            </w:r>
          </w:p>
          <w:p w:rsidR="0048204E" w:rsidRDefault="00252B4F">
            <w:pPr>
              <w:overflowPunct w:val="0"/>
              <w:autoSpaceDE w:val="0"/>
              <w:autoSpaceDN w:val="0"/>
              <w:adjustRightInd w:val="0"/>
              <w:spacing w:before="120" w:after="120"/>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rsidR="0048204E" w:rsidRDefault="00252B4F">
            <w:pPr>
              <w:overflowPunct w:val="0"/>
              <w:autoSpaceDE w:val="0"/>
              <w:autoSpaceDN w:val="0"/>
              <w:adjustRightInd w:val="0"/>
              <w:spacing w:before="120" w:after="120"/>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Pr>
                <w:rFonts w:hint="eastAsia"/>
                <w:color w:val="FF0000"/>
                <w:szCs w:val="21"/>
              </w:rPr>
              <w:t xml:space="preserve">associated with a serving cell ID </w:t>
            </w:r>
            <w:r>
              <w:rPr>
                <w:rFonts w:eastAsia="Times New Roman"/>
                <w:lang w:val="en-GB"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rsidR="0048204E" w:rsidRDefault="00252B4F">
            <w:pPr>
              <w:overflowPunct w:val="0"/>
              <w:autoSpaceDE w:val="0"/>
              <w:autoSpaceDN w:val="0"/>
              <w:adjustRightInd w:val="0"/>
              <w:spacing w:beforeLines="0" w:before="0" w:afterLines="0" w:after="180"/>
              <w:jc w:val="left"/>
              <w:textAlignment w:val="baseline"/>
              <w:rPr>
                <w:rFonts w:eastAsia="Times New Roman"/>
                <w:kern w:val="0"/>
                <w:sz w:val="20"/>
                <w:lang w:val="en-GB"/>
              </w:rPr>
            </w:pPr>
            <w:r>
              <w:rPr>
                <w:rFonts w:eastAsia="Times New Roman"/>
                <w:kern w:val="0"/>
                <w:sz w:val="20"/>
                <w:lang w:val="en-GB"/>
              </w:rPr>
              <w:lastRenderedPageBreak/>
              <w:t xml:space="preserve">If the UE is configured with higher layer parameter </w:t>
            </w:r>
            <w:r>
              <w:rPr>
                <w:rFonts w:eastAsia="Times New Roman"/>
                <w:i/>
                <w:strike/>
                <w:color w:val="FF0000"/>
                <w:lang w:val="en-GB" w:eastAsia="en-GB"/>
              </w:rPr>
              <w:t>XYZ</w:t>
            </w:r>
            <w:proofErr w:type="spellStart"/>
            <w:r>
              <w:rPr>
                <w:rFonts w:hint="eastAsia"/>
                <w:i/>
                <w:iCs/>
                <w:color w:val="FF0000"/>
                <w:szCs w:val="21"/>
                <w:lang w:bidi="ar"/>
              </w:rPr>
              <w:t>cellDTRX</w:t>
            </w:r>
            <w:proofErr w:type="spellEnd"/>
            <w:r>
              <w:rPr>
                <w:rFonts w:hint="eastAsia"/>
                <w:i/>
                <w:iCs/>
                <w:color w:val="FF0000"/>
                <w:szCs w:val="21"/>
                <w:lang w:bidi="ar"/>
              </w:rPr>
              <w:t>-DCI-config</w:t>
            </w:r>
            <w:r>
              <w:rPr>
                <w:rFonts w:eastAsia="Times New Roman"/>
                <w:kern w:val="0"/>
                <w:sz w:val="20"/>
                <w:lang w:val="en-GB" w:eastAsia="en-GB"/>
              </w:rPr>
              <w:t>, one or more blocks are configured for the UE by higher layers, with t</w:t>
            </w:r>
            <w:r>
              <w:rPr>
                <w:rFonts w:eastAsia="Times New Roman"/>
                <w:kern w:val="0"/>
                <w:sz w:val="20"/>
                <w:lang w:val="en-GB" w:eastAsia="ko-KR"/>
              </w:rPr>
              <w:t>he following field defined for each block:</w:t>
            </w:r>
          </w:p>
          <w:p w:rsidR="0048204E" w:rsidRDefault="00252B4F">
            <w:pPr>
              <w:overflowPunct w:val="0"/>
              <w:autoSpaceDE w:val="0"/>
              <w:autoSpaceDN w:val="0"/>
              <w:adjustRightInd w:val="0"/>
              <w:spacing w:before="120" w:after="120"/>
              <w:ind w:left="568" w:hanging="284"/>
              <w:textAlignment w:val="baseline"/>
              <w:rPr>
                <w:rFonts w:eastAsia="Times New Roman"/>
                <w:lang w:val="nb-NO" w:eastAsia="en-GB"/>
              </w:rPr>
            </w:pPr>
            <w:r>
              <w:rPr>
                <w:rFonts w:eastAsia="Times New Roman"/>
                <w:lang w:val="nb-NO" w:eastAsia="en-GB"/>
              </w:rPr>
              <w:t>-</w:t>
            </w:r>
            <w:r>
              <w:rPr>
                <w:rFonts w:eastAsia="Times New Roman"/>
                <w:lang w:val="nb-NO" w:eastAsia="en-GB"/>
              </w:rPr>
              <w:tab/>
              <w:t>Cell DTX/DRX indication – 2 bits</w:t>
            </w:r>
            <w:r>
              <w:rPr>
                <w:rFonts w:eastAsia="Times New Roman" w:hint="eastAsia"/>
                <w:lang w:val="nb-NO" w:eastAsia="en-GB"/>
              </w:rPr>
              <w:t xml:space="preserve"> </w:t>
            </w:r>
            <w:r>
              <w:rPr>
                <w:rFonts w:eastAsia="Times New Roman"/>
                <w:lang w:val="nb-NO" w:eastAsia="en-GB"/>
              </w:rPr>
              <w:t>i</w:t>
            </w:r>
            <w:r>
              <w:rPr>
                <w:rFonts w:eastAsia="Times New Roman" w:hint="eastAsia"/>
                <w:lang w:val="nb-NO" w:eastAsia="en-GB"/>
              </w:rPr>
              <w:t>f</w:t>
            </w:r>
            <w:r>
              <w:rPr>
                <w:rFonts w:eastAsia="Times New Roman"/>
                <w:lang w:val="nb-NO" w:eastAsia="en-GB"/>
              </w:rPr>
              <w:t xml:space="preserve"> </w:t>
            </w:r>
            <w:r>
              <w:rPr>
                <w:rFonts w:eastAsia="Times New Roman"/>
                <w:i/>
                <w:strike/>
                <w:color w:val="FF0000"/>
                <w:lang w:val="nb-NO" w:eastAsia="en-GB"/>
              </w:rPr>
              <w:t>XYZ</w:t>
            </w:r>
            <w:r>
              <w:rPr>
                <w:rFonts w:hint="eastAsia"/>
                <w:color w:val="FF0000"/>
                <w:szCs w:val="21"/>
              </w:rPr>
              <w:t xml:space="preserve">both </w:t>
            </w:r>
            <w:proofErr w:type="spellStart"/>
            <w:r>
              <w:rPr>
                <w:rFonts w:hint="eastAsia"/>
                <w:i/>
                <w:iCs/>
                <w:color w:val="FF0000"/>
                <w:szCs w:val="21"/>
                <w:lang w:bidi="ar"/>
              </w:rPr>
              <w:t>cellDTXConfig</w:t>
            </w:r>
            <w:proofErr w:type="spellEnd"/>
            <w:r>
              <w:rPr>
                <w:rFonts w:hint="eastAsia"/>
                <w:color w:val="FF0000"/>
                <w:szCs w:val="21"/>
                <w:lang w:bidi="ar"/>
              </w:rPr>
              <w:t xml:space="preserve"> and </w:t>
            </w:r>
            <w:proofErr w:type="spellStart"/>
            <w:r>
              <w:rPr>
                <w:rFonts w:hint="eastAsia"/>
                <w:i/>
                <w:iCs/>
                <w:color w:val="FF0000"/>
                <w:szCs w:val="21"/>
                <w:lang w:bidi="ar"/>
              </w:rPr>
              <w:t>cellDRXConfig</w:t>
            </w:r>
            <w:proofErr w:type="spellEnd"/>
            <w:r>
              <w:rPr>
                <w:color w:val="FF0000"/>
                <w:szCs w:val="21"/>
              </w:rPr>
              <w:t xml:space="preserve"> </w:t>
            </w:r>
            <w:r>
              <w:rPr>
                <w:rFonts w:hint="eastAsia"/>
                <w:color w:val="FF0000"/>
                <w:szCs w:val="21"/>
              </w:rPr>
              <w:t>are configured</w:t>
            </w:r>
            <w:r>
              <w:rPr>
                <w:rFonts w:eastAsia="Times New Roman"/>
                <w:lang w:val="nb-NO" w:eastAsia="en-GB"/>
              </w:rPr>
              <w:t>, with the MSB corresponding to cell DTX configuration and the LSB corresponding to cell DRX configuration</w:t>
            </w:r>
            <w:r>
              <w:rPr>
                <w:rFonts w:eastAsia="Times New Roman" w:hint="eastAsia"/>
                <w:lang w:val="nb-NO" w:eastAsia="en-GB"/>
              </w:rPr>
              <w:t>;</w:t>
            </w:r>
            <w:r>
              <w:rPr>
                <w:rFonts w:eastAsia="Times New Roman"/>
                <w:lang w:val="nb-NO" w:eastAsia="en-GB"/>
              </w:rPr>
              <w:t xml:space="preserve"> otherwise 1 bit</w:t>
            </w:r>
            <w:r>
              <w:rPr>
                <w:rFonts w:hint="eastAsia"/>
                <w:color w:val="FF0000"/>
                <w:szCs w:val="21"/>
              </w:rPr>
              <w:t xml:space="preserve"> </w:t>
            </w:r>
            <w:r>
              <w:rPr>
                <w:color w:val="FF0000"/>
                <w:szCs w:val="21"/>
                <w:lang w:val="nb-NO"/>
              </w:rPr>
              <w:t>i</w:t>
            </w:r>
            <w:r>
              <w:rPr>
                <w:rFonts w:hint="eastAsia"/>
                <w:color w:val="FF0000"/>
                <w:szCs w:val="21"/>
                <w:lang w:val="nb-NO"/>
              </w:rPr>
              <w:t>f</w:t>
            </w:r>
            <w:r>
              <w:rPr>
                <w:color w:val="FF0000"/>
                <w:szCs w:val="21"/>
                <w:lang w:val="nb-NO"/>
              </w:rPr>
              <w:t xml:space="preserve"> </w:t>
            </w:r>
            <w:proofErr w:type="spellStart"/>
            <w:r>
              <w:rPr>
                <w:rFonts w:hint="eastAsia"/>
                <w:i/>
                <w:iCs/>
                <w:color w:val="FF0000"/>
                <w:szCs w:val="21"/>
                <w:lang w:bidi="ar"/>
              </w:rPr>
              <w:t>cellDTXConfig</w:t>
            </w:r>
            <w:proofErr w:type="spellEnd"/>
            <w:r>
              <w:rPr>
                <w:rFonts w:hint="eastAsia"/>
                <w:color w:val="FF0000"/>
                <w:szCs w:val="21"/>
                <w:lang w:bidi="ar"/>
              </w:rPr>
              <w:t xml:space="preserve"> or </w:t>
            </w:r>
            <w:proofErr w:type="spellStart"/>
            <w:r>
              <w:rPr>
                <w:rFonts w:hint="eastAsia"/>
                <w:i/>
                <w:iCs/>
                <w:color w:val="FF0000"/>
                <w:szCs w:val="21"/>
                <w:lang w:bidi="ar"/>
              </w:rPr>
              <w:t>cellDRXConfig</w:t>
            </w:r>
            <w:proofErr w:type="spellEnd"/>
            <w:r>
              <w:rPr>
                <w:color w:val="FF0000"/>
                <w:szCs w:val="21"/>
              </w:rPr>
              <w:t xml:space="preserve"> </w:t>
            </w:r>
            <w:r>
              <w:rPr>
                <w:rFonts w:hint="eastAsia"/>
                <w:color w:val="FF0000"/>
                <w:szCs w:val="21"/>
              </w:rPr>
              <w:t>is configured</w:t>
            </w:r>
            <w:r>
              <w:rPr>
                <w:rFonts w:eastAsia="Times New Roman"/>
                <w:lang w:val="nb-NO" w:eastAsia="en-GB"/>
              </w:rPr>
              <w:t xml:space="preserve">. </w:t>
            </w:r>
          </w:p>
          <w:p w:rsidR="0048204E" w:rsidRDefault="00252B4F">
            <w:pPr>
              <w:overflowPunct w:val="0"/>
              <w:autoSpaceDE w:val="0"/>
              <w:autoSpaceDN w:val="0"/>
              <w:adjustRightInd w:val="0"/>
              <w:spacing w:beforeLines="0" w:before="0" w:afterLines="0" w:after="180"/>
              <w:jc w:val="left"/>
              <w:textAlignment w:val="baseline"/>
              <w:rPr>
                <w:szCs w:val="21"/>
              </w:rPr>
            </w:pPr>
            <w:r>
              <w:rPr>
                <w:rFonts w:eastAsia="Times New Roman"/>
                <w:kern w:val="0"/>
                <w:sz w:val="20"/>
                <w:lang w:val="en-GB"/>
              </w:rPr>
              <w:t xml:space="preserve">The size of DCI format 2_9 is indicated by the higher layer parameter </w:t>
            </w:r>
            <w:r>
              <w:rPr>
                <w:rFonts w:eastAsia="Times New Roman"/>
                <w:i/>
                <w:kern w:val="0"/>
                <w:sz w:val="20"/>
                <w:lang w:val="en-GB" w:eastAsia="en-GB"/>
              </w:rPr>
              <w:t>sizeDCI-2-9</w:t>
            </w:r>
            <w:r>
              <w:rPr>
                <w:rFonts w:eastAsia="Times New Roman"/>
                <w:kern w:val="0"/>
                <w:sz w:val="20"/>
                <w:lang w:val="en-GB"/>
              </w:rPr>
              <w:t>.</w:t>
            </w:r>
          </w:p>
        </w:tc>
      </w:tr>
      <w:tr w:rsidR="0048204E">
        <w:tc>
          <w:tcPr>
            <w:tcW w:w="9876" w:type="dxa"/>
          </w:tcPr>
          <w:p w:rsidR="0048204E" w:rsidRDefault="00252B4F">
            <w:pPr>
              <w:spacing w:before="120" w:after="120"/>
              <w:rPr>
                <w:szCs w:val="21"/>
                <w:lang w:bidi="ar"/>
              </w:rPr>
            </w:pPr>
            <w:r>
              <w:rPr>
                <w:rFonts w:hint="eastAsia"/>
                <w:szCs w:val="21"/>
                <w:lang w:bidi="ar"/>
              </w:rPr>
              <w:lastRenderedPageBreak/>
              <w:t>TP for TS 38.213 V 18.0.0</w:t>
            </w:r>
          </w:p>
          <w:p w:rsidR="0048204E" w:rsidRDefault="00252B4F">
            <w:pPr>
              <w:pStyle w:val="2"/>
              <w:numPr>
                <w:ilvl w:val="1"/>
                <w:numId w:val="0"/>
              </w:numPr>
              <w:spacing w:before="120" w:after="120"/>
              <w:ind w:right="210"/>
              <w:outlineLvl w:val="1"/>
            </w:pPr>
            <w:r>
              <w:t>11.5</w:t>
            </w:r>
            <w:r>
              <w:tab/>
              <w:t>Adaptation of cell operation</w:t>
            </w:r>
          </w:p>
          <w:p w:rsidR="0048204E" w:rsidRDefault="00252B4F">
            <w:pPr>
              <w:spacing w:before="120" w:after="120"/>
            </w:pPr>
            <w:r>
              <w:t xml:space="preserve">A UE configured for operation on a serving cell according to one or both of a cell DTX operation by </w:t>
            </w:r>
            <w:proofErr w:type="spellStart"/>
            <w:r>
              <w:rPr>
                <w:i/>
                <w:iCs/>
              </w:rPr>
              <w:t>cellDTXConfig</w:t>
            </w:r>
            <w:proofErr w:type="spellEnd"/>
            <w:r>
              <w:t xml:space="preserve"> and a cell DRX operation by </w:t>
            </w:r>
            <w:proofErr w:type="spellStart"/>
            <w:r>
              <w:rPr>
                <w:i/>
                <w:iCs/>
              </w:rPr>
              <w:t>cellDRXConfig</w:t>
            </w:r>
            <w:proofErr w:type="spellEnd"/>
            <w:r>
              <w:t xml:space="preserve"> for the serving cell [11, TS 38.331], can be additionally provided by </w:t>
            </w:r>
            <w:r>
              <w:rPr>
                <w:i/>
                <w:iCs/>
              </w:rPr>
              <w:t>dci-Format2-9</w:t>
            </w:r>
            <w:r>
              <w:t xml:space="preserve"> a search space set to monitor PDCCH for detection of DCI format 2_9 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rFonts w:hint="eastAsia"/>
                <w:color w:val="FF0000"/>
              </w:rPr>
              <w:t xml:space="preserve"> </w:t>
            </w:r>
            <w:r>
              <w:rPr>
                <w:rFonts w:hint="eastAsia"/>
                <w:color w:val="FF0000"/>
                <w:kern w:val="0"/>
                <w:szCs w:val="21"/>
              </w:rPr>
              <w:t>associated with the serving cell ID configured by higher layer parameter</w:t>
            </w:r>
            <w:r>
              <w:t xml:space="preserve"> </w:t>
            </w:r>
          </w:p>
          <w:p w:rsidR="0048204E" w:rsidRDefault="00252B4F">
            <w:pPr>
              <w:pStyle w:val="B1"/>
              <w:spacing w:before="120" w:after="120"/>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rsidR="0048204E" w:rsidRDefault="00252B4F">
            <w:pPr>
              <w:pStyle w:val="B1"/>
              <w:spacing w:before="120" w:after="120"/>
            </w:pPr>
            <w:r>
              <w:t>-</w:t>
            </w:r>
            <w:r>
              <w:tab/>
              <w:t xml:space="preserve">if the UE is configured with only one of the </w:t>
            </w:r>
            <w:proofErr w:type="gramStart"/>
            <w:r>
              <w:t>cell</w:t>
            </w:r>
            <w:proofErr w:type="gramEnd"/>
            <w:r>
              <w:t xml:space="preserve"> DTX operation and cell DRX operation for the serving cell, the cell DTX/DRX indicator field includes one bit indicating one of the cell DTX operation and cell DRX operation, respectively, for the serving cell</w:t>
            </w:r>
          </w:p>
          <w:p w:rsidR="0048204E" w:rsidRDefault="00252B4F">
            <w:pPr>
              <w:pStyle w:val="B1"/>
              <w:spacing w:before="120" w:after="120"/>
            </w:pPr>
            <w:r>
              <w:t>-</w:t>
            </w:r>
            <w:r>
              <w:tab/>
              <w:t xml:space="preserve">a '0' value for a bit of the cell DTX/DRX indicator field indicates </w:t>
            </w:r>
            <w:r>
              <w:rPr>
                <w:rFonts w:hint="eastAsia"/>
              </w:rPr>
              <w:t xml:space="preserve">deactivation of cell </w:t>
            </w:r>
            <w:r>
              <w:t>DTX or of cell DRX</w:t>
            </w:r>
          </w:p>
          <w:p w:rsidR="0048204E" w:rsidRDefault="00252B4F">
            <w:pPr>
              <w:pStyle w:val="B1"/>
              <w:spacing w:before="120" w:after="120"/>
            </w:pPr>
            <w:r>
              <w:t>-</w:t>
            </w:r>
            <w:r>
              <w:tab/>
              <w:t>a '1' value for a bit of the cell DTX/DRX indicator field indicates activation of cell DTX or of cell DRX</w:t>
            </w:r>
          </w:p>
          <w:p w:rsidR="0048204E" w:rsidRDefault="00252B4F">
            <w:pPr>
              <w:pStyle w:val="B1"/>
              <w:spacing w:before="120" w:after="120"/>
            </w:pPr>
            <w:r>
              <w:t>-</w:t>
            </w:r>
            <w:r>
              <w:tab/>
              <w:t>if the serving cell is configured with a SUL carrier, the cell DTX/DRX indicator field indication for activation or deactivation of cell DRX applies to both the UL carrier and the SUL carrier</w:t>
            </w:r>
          </w:p>
          <w:p w:rsidR="0048204E" w:rsidRDefault="00252B4F">
            <w:pPr>
              <w:keepNext/>
              <w:keepLines/>
              <w:spacing w:before="120" w:after="120"/>
              <w:ind w:left="1134" w:hanging="1134"/>
              <w:jc w:val="center"/>
              <w:outlineLvl w:val="1"/>
              <w:rPr>
                <w:szCs w:val="21"/>
                <w:lang w:bidi="ar"/>
              </w:rPr>
            </w:pPr>
            <w:r>
              <w:rPr>
                <w:color w:val="FF0000"/>
                <w:sz w:val="22"/>
                <w:szCs w:val="22"/>
              </w:rPr>
              <w:t>*** Unchanged parts are omitted ***</w:t>
            </w:r>
          </w:p>
        </w:tc>
      </w:tr>
    </w:tbl>
    <w:p w:rsidR="0048204E" w:rsidRDefault="000F078E">
      <w:pPr>
        <w:pStyle w:val="TOC1"/>
        <w:tabs>
          <w:tab w:val="clear" w:pos="0"/>
          <w:tab w:val="right" w:leader="dot" w:pos="9660"/>
        </w:tabs>
        <w:spacing w:before="120" w:after="120"/>
      </w:pPr>
      <w:hyperlink w:anchor="_Toc28858" w:history="1">
        <w:r w:rsidR="00252B4F">
          <w:rPr>
            <w:rFonts w:eastAsia="宋体"/>
            <w:iCs w:val="0"/>
            <w:szCs w:val="21"/>
            <w:lang w:bidi="ar"/>
          </w:rPr>
          <w:t xml:space="preserve">Proposal 9: </w:t>
        </w:r>
        <w:r w:rsidR="00252B4F">
          <w:t>It is</w:t>
        </w:r>
        <w:r w:rsidR="00252B4F">
          <w:rPr>
            <w:rFonts w:hint="eastAsia"/>
          </w:rPr>
          <w:t xml:space="preserve"> propose</w:t>
        </w:r>
        <w:r w:rsidR="00252B4F">
          <w:t>d</w:t>
        </w:r>
        <w:r w:rsidR="00252B4F">
          <w:rPr>
            <w:rFonts w:hint="eastAsia"/>
          </w:rPr>
          <w:t xml:space="preserve"> to confirm that DCI format 2-9 is monitored in the Type3-PDCCH common search space.</w:t>
        </w:r>
      </w:hyperlink>
    </w:p>
    <w:p w:rsidR="0048204E" w:rsidRDefault="000F078E">
      <w:pPr>
        <w:pStyle w:val="TOC1"/>
        <w:tabs>
          <w:tab w:val="clear" w:pos="0"/>
          <w:tab w:val="right" w:leader="dot" w:pos="9660"/>
        </w:tabs>
        <w:spacing w:before="120" w:after="120"/>
      </w:pPr>
      <w:hyperlink w:anchor="_Toc4522" w:history="1">
        <w:r w:rsidR="00252B4F">
          <w:rPr>
            <w:rFonts w:eastAsia="宋体"/>
            <w:iCs w:val="0"/>
            <w:szCs w:val="21"/>
          </w:rPr>
          <w:t xml:space="preserve">Proposal 10: </w:t>
        </w:r>
        <w:r w:rsidR="00252B4F">
          <w:rPr>
            <w:rFonts w:hint="eastAsia"/>
          </w:rPr>
          <w:t>TP for TS 38.213 is proposed as follow</w:t>
        </w:r>
        <w:r w:rsidR="00F30323">
          <w:t>s</w:t>
        </w:r>
        <w:r w:rsidR="00252B4F">
          <w:rPr>
            <w:rFonts w:hint="eastAsia"/>
          </w:rPr>
          <w:t>:</w:t>
        </w:r>
      </w:hyperlink>
    </w:p>
    <w:tbl>
      <w:tblPr>
        <w:tblStyle w:val="af"/>
        <w:tblW w:w="5000" w:type="pct"/>
        <w:tblLook w:val="04A0" w:firstRow="1" w:lastRow="0" w:firstColumn="1" w:lastColumn="0" w:noHBand="0" w:noVBand="1"/>
      </w:tblPr>
      <w:tblGrid>
        <w:gridCol w:w="9650"/>
      </w:tblGrid>
      <w:tr w:rsidR="0048204E">
        <w:tc>
          <w:tcPr>
            <w:tcW w:w="5000" w:type="pct"/>
          </w:tcPr>
          <w:p w:rsidR="0048204E" w:rsidRDefault="00252B4F">
            <w:pPr>
              <w:pStyle w:val="a4"/>
              <w:spacing w:before="120" w:after="120"/>
            </w:pPr>
            <w:r>
              <w:rPr>
                <w:rFonts w:hint="eastAsia"/>
              </w:rPr>
              <w:t xml:space="preserve"> TP for TS 38.213 V18.0.0</w:t>
            </w:r>
          </w:p>
          <w:p w:rsidR="0048204E" w:rsidRDefault="00252B4F">
            <w:pPr>
              <w:pStyle w:val="2"/>
              <w:numPr>
                <w:ilvl w:val="1"/>
                <w:numId w:val="0"/>
              </w:numPr>
              <w:spacing w:before="120" w:after="120"/>
              <w:ind w:right="210"/>
              <w:outlineLvl w:val="1"/>
            </w:pPr>
            <w:r>
              <w:t>11.5</w:t>
            </w:r>
            <w:r>
              <w:tab/>
              <w:t>Adaptation of cell operation</w:t>
            </w:r>
          </w:p>
          <w:p w:rsidR="0048204E" w:rsidRDefault="00252B4F">
            <w:pPr>
              <w:spacing w:before="120" w:after="120"/>
            </w:pPr>
            <w:r>
              <w:t xml:space="preserve">A UE configured for operation on a serving cell according to one or both of a cell DTX operation by </w:t>
            </w:r>
            <w:proofErr w:type="spellStart"/>
            <w:r>
              <w:rPr>
                <w:i/>
                <w:iCs/>
              </w:rPr>
              <w:t>cellDTXConfig</w:t>
            </w:r>
            <w:proofErr w:type="spellEnd"/>
            <w:r>
              <w:t xml:space="preserve"> and a cell DRX operation by </w:t>
            </w:r>
            <w:proofErr w:type="spellStart"/>
            <w:r>
              <w:rPr>
                <w:i/>
                <w:iCs/>
              </w:rPr>
              <w:t>cellDRXConfig</w:t>
            </w:r>
            <w:proofErr w:type="spellEnd"/>
            <w:r>
              <w:t xml:space="preserve"> for the serving cell [11, TS 38.331], can be additionally provided by </w:t>
            </w:r>
            <w:r>
              <w:rPr>
                <w:i/>
                <w:iCs/>
              </w:rPr>
              <w:t>dci-Format2-9</w:t>
            </w:r>
            <w:r>
              <w:t xml:space="preserve"> a search space set to monitor PDCCH for detection of DCI format 2_9 according to a</w:t>
            </w:r>
            <w:r>
              <w:rPr>
                <w:color w:val="FF0000"/>
              </w:rPr>
              <w:t xml:space="preserve"> </w:t>
            </w:r>
            <w:r>
              <w:rPr>
                <w:rFonts w:hint="eastAsia"/>
                <w:color w:val="FF0000"/>
              </w:rPr>
              <w:t>Type3-PDCCH</w:t>
            </w:r>
            <w:r>
              <w:t xml:space="preserve">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 </w:t>
            </w:r>
          </w:p>
          <w:p w:rsidR="0048204E" w:rsidRDefault="00252B4F">
            <w:pPr>
              <w:spacing w:before="120" w:after="120"/>
              <w:jc w:val="center"/>
            </w:pPr>
            <w:r>
              <w:rPr>
                <w:color w:val="FF0000"/>
                <w:kern w:val="0"/>
                <w:sz w:val="22"/>
                <w:szCs w:val="22"/>
                <w:lang w:val="en-GB"/>
              </w:rPr>
              <w:t xml:space="preserve">*** </w:t>
            </w:r>
            <w:r>
              <w:rPr>
                <w:color w:val="FF0000"/>
                <w:kern w:val="0"/>
                <w:sz w:val="22"/>
                <w:szCs w:val="22"/>
                <w:lang w:val="en-GB" w:eastAsia="en-US"/>
              </w:rPr>
              <w:t>Unchanged parts are omitted</w:t>
            </w:r>
            <w:r>
              <w:rPr>
                <w:color w:val="FF0000"/>
                <w:kern w:val="0"/>
                <w:sz w:val="22"/>
                <w:szCs w:val="22"/>
                <w:lang w:val="en-GB"/>
              </w:rPr>
              <w:t xml:space="preserve"> ***</w:t>
            </w:r>
          </w:p>
        </w:tc>
      </w:tr>
    </w:tbl>
    <w:p w:rsidR="0048204E" w:rsidRDefault="0048204E">
      <w:pPr>
        <w:pStyle w:val="TOC1"/>
        <w:tabs>
          <w:tab w:val="clear" w:pos="0"/>
          <w:tab w:val="right" w:leader="dot" w:pos="9660"/>
        </w:tabs>
        <w:spacing w:before="120" w:after="120"/>
      </w:pPr>
    </w:p>
    <w:p w:rsidR="008572BE" w:rsidRDefault="008572BE" w:rsidP="008572BE">
      <w:pPr>
        <w:pStyle w:val="YJ-Proposal"/>
        <w:spacing w:before="120" w:after="120"/>
        <w:rPr>
          <w:lang w:val="en-US" w:eastAsia="zh-CN"/>
        </w:rPr>
      </w:pPr>
      <w:r>
        <w:rPr>
          <w:rFonts w:hint="eastAsia"/>
          <w:lang w:val="en-US" w:eastAsia="zh-CN"/>
        </w:rPr>
        <w:t>TP for TS 38.213 is proposed as follow</w:t>
      </w:r>
      <w:r w:rsidR="00F30323">
        <w:rPr>
          <w:lang w:val="en-US" w:eastAsia="zh-CN"/>
        </w:rPr>
        <w:t>s</w:t>
      </w:r>
      <w:r>
        <w:rPr>
          <w:rFonts w:hint="eastAsia"/>
          <w:lang w:val="en-US" w:eastAsia="zh-CN"/>
        </w:rPr>
        <w:t>:</w:t>
      </w:r>
    </w:p>
    <w:tbl>
      <w:tblPr>
        <w:tblStyle w:val="af"/>
        <w:tblW w:w="0" w:type="auto"/>
        <w:tblLook w:val="04A0" w:firstRow="1" w:lastRow="0" w:firstColumn="1" w:lastColumn="0" w:noHBand="0" w:noVBand="1"/>
      </w:tblPr>
      <w:tblGrid>
        <w:gridCol w:w="9650"/>
      </w:tblGrid>
      <w:tr w:rsidR="008572BE" w:rsidTr="00067701">
        <w:tc>
          <w:tcPr>
            <w:tcW w:w="9650" w:type="dxa"/>
          </w:tcPr>
          <w:p w:rsidR="008572BE" w:rsidRDefault="008572BE" w:rsidP="00067701">
            <w:pPr>
              <w:spacing w:before="120" w:after="120"/>
            </w:pPr>
            <w:r>
              <w:rPr>
                <w:rFonts w:hint="eastAsia"/>
              </w:rPr>
              <w:t>TS 38.213 V18.0.0</w:t>
            </w:r>
          </w:p>
          <w:p w:rsidR="008572BE" w:rsidRDefault="008572BE" w:rsidP="00067701">
            <w:pPr>
              <w:pStyle w:val="2"/>
              <w:numPr>
                <w:ilvl w:val="1"/>
                <w:numId w:val="0"/>
              </w:numPr>
              <w:spacing w:before="120" w:after="120"/>
              <w:ind w:right="210"/>
              <w:outlineLvl w:val="1"/>
            </w:pPr>
            <w:r>
              <w:lastRenderedPageBreak/>
              <w:t>11.5</w:t>
            </w:r>
            <w:r>
              <w:tab/>
              <w:t>Adaptation of cell operation</w:t>
            </w:r>
          </w:p>
          <w:p w:rsidR="008572BE" w:rsidRDefault="008572BE" w:rsidP="00067701">
            <w:pPr>
              <w:spacing w:before="120" w:after="120"/>
            </w:pPr>
            <w:r>
              <w:t xml:space="preserve">A UE does not expect to monitor PDCCH for detection of DCI format 2_9 on more than one serving cells </w:t>
            </w:r>
            <w:r w:rsidRPr="00F27C42">
              <w:rPr>
                <w:color w:val="FF0000"/>
              </w:rPr>
              <w:t>in one cell group</w:t>
            </w:r>
            <w:r>
              <w:t>.</w:t>
            </w:r>
          </w:p>
          <w:p w:rsidR="008572BE" w:rsidRDefault="008572BE" w:rsidP="00067701">
            <w:pPr>
              <w:spacing w:before="120" w:after="120"/>
              <w:jc w:val="center"/>
            </w:pPr>
            <w:r w:rsidRPr="00F27C42">
              <w:rPr>
                <w:color w:val="FF0000"/>
                <w:kern w:val="0"/>
                <w:sz w:val="22"/>
                <w:szCs w:val="22"/>
                <w:lang w:val="en-GB"/>
              </w:rPr>
              <w:t>*** Unchanged parts are omitted ***</w:t>
            </w:r>
          </w:p>
        </w:tc>
      </w:tr>
    </w:tbl>
    <w:p w:rsidR="0048204E" w:rsidRDefault="0048204E">
      <w:pPr>
        <w:spacing w:before="120" w:after="120"/>
      </w:pPr>
    </w:p>
    <w:p w:rsidR="0048204E" w:rsidRDefault="00252B4F">
      <w:pPr>
        <w:pStyle w:val="1"/>
        <w:numPr>
          <w:ilvl w:val="0"/>
          <w:numId w:val="8"/>
        </w:numPr>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rsidR="0048204E" w:rsidRDefault="00252B4F">
      <w:pPr>
        <w:pStyle w:val="References"/>
        <w:spacing w:before="120" w:after="120"/>
        <w:ind w:left="363" w:hanging="363"/>
        <w:rPr>
          <w:szCs w:val="21"/>
        </w:rPr>
      </w:pPr>
      <w:bookmarkStart w:id="38" w:name="_Ref17466"/>
      <w:r>
        <w:rPr>
          <w:rFonts w:cs="Arial"/>
        </w:rPr>
        <w:t>Chair's notes RAN1#11</w:t>
      </w:r>
      <w:r>
        <w:rPr>
          <w:rFonts w:cs="Arial" w:hint="eastAsia"/>
        </w:rPr>
        <w:t>4</w:t>
      </w:r>
      <w:r>
        <w:rPr>
          <w:rFonts w:cs="Arial"/>
        </w:rPr>
        <w:t xml:space="preserve">, </w:t>
      </w:r>
      <w:r>
        <w:rPr>
          <w:rFonts w:cs="Arial" w:hint="eastAsia"/>
        </w:rPr>
        <w:t>2023-09.</w:t>
      </w:r>
    </w:p>
    <w:p w:rsidR="0048204E" w:rsidRDefault="00252B4F">
      <w:pPr>
        <w:pStyle w:val="References"/>
        <w:spacing w:before="120" w:after="120"/>
        <w:ind w:left="363" w:hanging="363"/>
        <w:rPr>
          <w:szCs w:val="21"/>
        </w:rPr>
      </w:pPr>
      <w:r>
        <w:rPr>
          <w:rFonts w:cs="Arial" w:hint="eastAsia"/>
        </w:rPr>
        <w:t>3GPP TS 38.212 V18.0.0, 2023-09.</w:t>
      </w:r>
    </w:p>
    <w:p w:rsidR="0048204E" w:rsidRDefault="00252B4F">
      <w:pPr>
        <w:pStyle w:val="References"/>
        <w:spacing w:before="120" w:after="120"/>
        <w:ind w:left="363" w:hanging="363"/>
        <w:rPr>
          <w:szCs w:val="21"/>
        </w:rPr>
      </w:pPr>
      <w:r>
        <w:rPr>
          <w:rFonts w:cs="Arial" w:hint="eastAsia"/>
        </w:rPr>
        <w:t>R1-2308739, 38.213 CR, V17.6.0.</w:t>
      </w:r>
    </w:p>
    <w:p w:rsidR="0048204E" w:rsidRDefault="00252B4F">
      <w:pPr>
        <w:pStyle w:val="References"/>
        <w:spacing w:before="120" w:after="120"/>
        <w:ind w:left="363" w:hanging="363"/>
        <w:rPr>
          <w:szCs w:val="21"/>
        </w:rPr>
      </w:pPr>
      <w:r>
        <w:rPr>
          <w:rFonts w:cs="Arial" w:hint="eastAsia"/>
        </w:rPr>
        <w:t>3GPP TS 38.213 V18.0.0, 2023-09.</w:t>
      </w:r>
    </w:p>
    <w:bookmarkEnd w:id="38"/>
    <w:p w:rsidR="0048204E" w:rsidRDefault="00252B4F">
      <w:pPr>
        <w:pStyle w:val="References"/>
        <w:spacing w:before="120" w:after="120"/>
        <w:ind w:left="363" w:hanging="363"/>
      </w:pPr>
      <w:r>
        <w:rPr>
          <w:rFonts w:hint="eastAsia"/>
        </w:rPr>
        <w:t xml:space="preserve">R1-2308677, Collection Rel-18 higher layer parameters list. </w:t>
      </w:r>
    </w:p>
    <w:p w:rsidR="0048204E" w:rsidRDefault="00252B4F">
      <w:pPr>
        <w:pStyle w:val="References"/>
        <w:spacing w:before="120" w:after="120"/>
        <w:ind w:left="363" w:hanging="363"/>
      </w:pPr>
      <w:r>
        <w:rPr>
          <w:rFonts w:hint="eastAsia"/>
        </w:rPr>
        <w:t>3GPP TS 38.331 V17.5.0, 2023-06.</w:t>
      </w:r>
    </w:p>
    <w:sectPr w:rsidR="0048204E">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078E" w:rsidRDefault="000F078E">
      <w:pPr>
        <w:spacing w:before="120" w:after="120"/>
      </w:pPr>
      <w:r>
        <w:separator/>
      </w:r>
    </w:p>
  </w:endnote>
  <w:endnote w:type="continuationSeparator" w:id="0">
    <w:p w:rsidR="000F078E" w:rsidRDefault="000F078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204E" w:rsidRDefault="0048204E">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204E" w:rsidRDefault="00252B4F">
    <w:pPr>
      <w:pStyle w:val="aa"/>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8204E" w:rsidRDefault="00252B4F">
                          <w:pPr>
                            <w:pStyle w:val="aa"/>
                            <w:spacing w:before="120" w:after="120"/>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48204E" w:rsidRDefault="00252B4F">
                    <w:pPr>
                      <w:pStyle w:val="aa"/>
                      <w:spacing w:before="120" w:after="120"/>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204E" w:rsidRDefault="0048204E">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078E" w:rsidRDefault="000F078E">
      <w:pPr>
        <w:spacing w:before="120" w:after="120"/>
      </w:pPr>
      <w:r>
        <w:separator/>
      </w:r>
    </w:p>
  </w:footnote>
  <w:footnote w:type="continuationSeparator" w:id="0">
    <w:p w:rsidR="000F078E" w:rsidRDefault="000F078E">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204E" w:rsidRDefault="0048204E">
    <w:pPr>
      <w:pStyle w:val="ab"/>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204E" w:rsidRDefault="0048204E">
    <w:pPr>
      <w:pStyle w:val="ab"/>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204E" w:rsidRDefault="0048204E">
    <w:pPr>
      <w:pStyle w:val="ab"/>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5A6B000"/>
    <w:multiLevelType w:val="singleLevel"/>
    <w:tmpl w:val="95A6B000"/>
    <w:lvl w:ilvl="0">
      <w:start w:val="1"/>
      <w:numFmt w:val="bullet"/>
      <w:lvlText w:val=""/>
      <w:lvlJc w:val="left"/>
      <w:pPr>
        <w:ind w:left="420" w:hanging="420"/>
      </w:pPr>
      <w:rPr>
        <w:rFonts w:ascii="Wingdings" w:hAnsi="Wingdings"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1"/>
        <w:szCs w:val="21"/>
      </w:rPr>
    </w:lvl>
  </w:abstractNum>
  <w:abstractNum w:abstractNumId="2"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FBA7137F"/>
    <w:multiLevelType w:val="singleLevel"/>
    <w:tmpl w:val="FBA7137F"/>
    <w:lvl w:ilvl="0">
      <w:start w:val="1"/>
      <w:numFmt w:val="bullet"/>
      <w:lvlText w:val=""/>
      <w:lvlJc w:val="left"/>
      <w:pPr>
        <w:ind w:left="420" w:hanging="420"/>
      </w:pPr>
      <w:rPr>
        <w:rFonts w:ascii="Wingdings" w:hAnsi="Wingdings" w:hint="default"/>
      </w:rPr>
    </w:lvl>
  </w:abstractNum>
  <w:abstractNum w:abstractNumId="5"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0"/>
        <w:szCs w:val="2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35519"/>
    <w:multiLevelType w:val="multilevel"/>
    <w:tmpl w:val="33E355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503F4A36"/>
    <w:multiLevelType w:val="multilevel"/>
    <w:tmpl w:val="503F4A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5" w15:restartNumberingAfterBreak="0">
    <w:nsid w:val="7F50C7B1"/>
    <w:multiLevelType w:val="multilevel"/>
    <w:tmpl w:val="7F50C7B1"/>
    <w:lvl w:ilvl="0">
      <w:start w:val="1"/>
      <w:numFmt w:val="decimal"/>
      <w:lvlText w:val="%1."/>
      <w:lvlJc w:val="left"/>
      <w:pPr>
        <w:ind w:left="425" w:hanging="425"/>
      </w:pPr>
      <w:rPr>
        <w:rFonts w:ascii="Times New Roman" w:hAnsi="Times New Roman" w:cs="Times New Roman" w:hint="default"/>
        <w:b/>
        <w:bCs/>
      </w:rPr>
    </w:lvl>
    <w:lvl w:ilvl="1">
      <w:start w:val="1"/>
      <w:numFmt w:val="decimal"/>
      <w:lvlText w:val="%1.%2."/>
      <w:lvlJc w:val="left"/>
      <w:pPr>
        <w:ind w:left="567" w:hanging="567"/>
      </w:pPr>
      <w:rPr>
        <w:rFonts w:ascii="Times New Roman" w:hAnsi="Times New Roman" w:cs="Times New Roman" w:hint="default"/>
        <w:b/>
        <w:bCs/>
      </w:rPr>
    </w:lvl>
    <w:lvl w:ilvl="2">
      <w:start w:val="1"/>
      <w:numFmt w:val="decimal"/>
      <w:lvlText w:val="%1.%2.%3."/>
      <w:lvlJc w:val="left"/>
      <w:pPr>
        <w:ind w:left="709" w:hanging="709"/>
      </w:pPr>
      <w:rPr>
        <w:rFonts w:ascii="Times New Roman" w:hAnsi="Times New Roman" w:cs="Times New Roman" w:hint="default"/>
        <w:b/>
        <w:bCs/>
        <w:sz w:val="21"/>
        <w:szCs w:val="21"/>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6"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14"/>
  </w:num>
  <w:num w:numId="5">
    <w:abstractNumId w:val="2"/>
  </w:num>
  <w:num w:numId="6">
    <w:abstractNumId w:val="13"/>
  </w:num>
  <w:num w:numId="7">
    <w:abstractNumId w:val="11"/>
  </w:num>
  <w:num w:numId="8">
    <w:abstractNumId w:val="15"/>
  </w:num>
  <w:num w:numId="9">
    <w:abstractNumId w:val="12"/>
  </w:num>
  <w:num w:numId="10">
    <w:abstractNumId w:val="7"/>
  </w:num>
  <w:num w:numId="11">
    <w:abstractNumId w:val="8"/>
  </w:num>
  <w:num w:numId="12">
    <w:abstractNumId w:val="9"/>
  </w:num>
  <w:num w:numId="13">
    <w:abstractNumId w:val="16"/>
  </w:num>
  <w:num w:numId="14">
    <w:abstractNumId w:val="5"/>
  </w:num>
  <w:num w:numId="15">
    <w:abstractNumId w:val="10"/>
  </w:num>
  <w:num w:numId="16">
    <w:abstractNumId w:val="0"/>
  </w:num>
  <w:num w:numId="17">
    <w:abstractNumId w:val="4"/>
  </w:num>
  <w:num w:numId="18">
    <w:abstractNumId w:val="6"/>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E3"/>
    <w:rsid w:val="00000259"/>
    <w:rsid w:val="00001533"/>
    <w:rsid w:val="00007BB2"/>
    <w:rsid w:val="00010389"/>
    <w:rsid w:val="00011362"/>
    <w:rsid w:val="00013157"/>
    <w:rsid w:val="000218E0"/>
    <w:rsid w:val="00022AB4"/>
    <w:rsid w:val="00024572"/>
    <w:rsid w:val="00033FB8"/>
    <w:rsid w:val="00041DF7"/>
    <w:rsid w:val="00046489"/>
    <w:rsid w:val="000464A0"/>
    <w:rsid w:val="00054432"/>
    <w:rsid w:val="0006224C"/>
    <w:rsid w:val="00066C13"/>
    <w:rsid w:val="00085F2B"/>
    <w:rsid w:val="000A2884"/>
    <w:rsid w:val="000B1F21"/>
    <w:rsid w:val="000B3F71"/>
    <w:rsid w:val="000B6118"/>
    <w:rsid w:val="000C64E2"/>
    <w:rsid w:val="000D0203"/>
    <w:rsid w:val="000D0697"/>
    <w:rsid w:val="000D24BA"/>
    <w:rsid w:val="000D338A"/>
    <w:rsid w:val="000F078E"/>
    <w:rsid w:val="000F07D2"/>
    <w:rsid w:val="000F0D64"/>
    <w:rsid w:val="000F3584"/>
    <w:rsid w:val="0011053D"/>
    <w:rsid w:val="0011115B"/>
    <w:rsid w:val="00111CB8"/>
    <w:rsid w:val="00116D48"/>
    <w:rsid w:val="00120A32"/>
    <w:rsid w:val="00122562"/>
    <w:rsid w:val="0012492B"/>
    <w:rsid w:val="00126D3E"/>
    <w:rsid w:val="00130DE7"/>
    <w:rsid w:val="00134AE1"/>
    <w:rsid w:val="001426DD"/>
    <w:rsid w:val="00142D93"/>
    <w:rsid w:val="00144A4B"/>
    <w:rsid w:val="001545A7"/>
    <w:rsid w:val="0016494A"/>
    <w:rsid w:val="00172A27"/>
    <w:rsid w:val="00182456"/>
    <w:rsid w:val="0018384C"/>
    <w:rsid w:val="0018730E"/>
    <w:rsid w:val="00187601"/>
    <w:rsid w:val="0019493C"/>
    <w:rsid w:val="001A4FC4"/>
    <w:rsid w:val="001B0E9F"/>
    <w:rsid w:val="001B1E36"/>
    <w:rsid w:val="001B2954"/>
    <w:rsid w:val="001B63AC"/>
    <w:rsid w:val="001B762C"/>
    <w:rsid w:val="001C5C7C"/>
    <w:rsid w:val="001E5B39"/>
    <w:rsid w:val="001F2044"/>
    <w:rsid w:val="001F20E7"/>
    <w:rsid w:val="001F4603"/>
    <w:rsid w:val="001F7FF2"/>
    <w:rsid w:val="00201FA0"/>
    <w:rsid w:val="0022317D"/>
    <w:rsid w:val="00227542"/>
    <w:rsid w:val="0023110C"/>
    <w:rsid w:val="00233407"/>
    <w:rsid w:val="00236074"/>
    <w:rsid w:val="0023714E"/>
    <w:rsid w:val="002375D2"/>
    <w:rsid w:val="00250BAD"/>
    <w:rsid w:val="00252B4F"/>
    <w:rsid w:val="002577D1"/>
    <w:rsid w:val="00261D15"/>
    <w:rsid w:val="00264CBB"/>
    <w:rsid w:val="00265D0A"/>
    <w:rsid w:val="00276BB3"/>
    <w:rsid w:val="00277F98"/>
    <w:rsid w:val="002910DE"/>
    <w:rsid w:val="0029236C"/>
    <w:rsid w:val="002A182A"/>
    <w:rsid w:val="002A6E6F"/>
    <w:rsid w:val="002B232B"/>
    <w:rsid w:val="002C305B"/>
    <w:rsid w:val="002D1C6A"/>
    <w:rsid w:val="002D28B5"/>
    <w:rsid w:val="002D5E31"/>
    <w:rsid w:val="002D785A"/>
    <w:rsid w:val="002E003F"/>
    <w:rsid w:val="002E02FB"/>
    <w:rsid w:val="002E237D"/>
    <w:rsid w:val="002E649F"/>
    <w:rsid w:val="002E7313"/>
    <w:rsid w:val="002F1E63"/>
    <w:rsid w:val="002F415F"/>
    <w:rsid w:val="002F41F2"/>
    <w:rsid w:val="002F62C5"/>
    <w:rsid w:val="00303843"/>
    <w:rsid w:val="00303B07"/>
    <w:rsid w:val="003128E4"/>
    <w:rsid w:val="0032127A"/>
    <w:rsid w:val="00332E74"/>
    <w:rsid w:val="00336C18"/>
    <w:rsid w:val="00347EE9"/>
    <w:rsid w:val="00351902"/>
    <w:rsid w:val="00353EBF"/>
    <w:rsid w:val="00360A47"/>
    <w:rsid w:val="00361DA9"/>
    <w:rsid w:val="003657ED"/>
    <w:rsid w:val="00370C9F"/>
    <w:rsid w:val="00371BBF"/>
    <w:rsid w:val="00377B8D"/>
    <w:rsid w:val="00381508"/>
    <w:rsid w:val="003815DA"/>
    <w:rsid w:val="003919F3"/>
    <w:rsid w:val="00393F7A"/>
    <w:rsid w:val="00394688"/>
    <w:rsid w:val="003A64B7"/>
    <w:rsid w:val="003B0B74"/>
    <w:rsid w:val="003B734E"/>
    <w:rsid w:val="003C2FB8"/>
    <w:rsid w:val="003C44EB"/>
    <w:rsid w:val="003D0348"/>
    <w:rsid w:val="003D20DF"/>
    <w:rsid w:val="003D4439"/>
    <w:rsid w:val="003D62A8"/>
    <w:rsid w:val="003D771B"/>
    <w:rsid w:val="003E04A7"/>
    <w:rsid w:val="003E61E7"/>
    <w:rsid w:val="003F30E6"/>
    <w:rsid w:val="003F5933"/>
    <w:rsid w:val="003F7975"/>
    <w:rsid w:val="0040221A"/>
    <w:rsid w:val="0041177A"/>
    <w:rsid w:val="00411842"/>
    <w:rsid w:val="00416528"/>
    <w:rsid w:val="00420FCF"/>
    <w:rsid w:val="00425CF2"/>
    <w:rsid w:val="0043221E"/>
    <w:rsid w:val="004421C8"/>
    <w:rsid w:val="004523E4"/>
    <w:rsid w:val="00453B58"/>
    <w:rsid w:val="004548B2"/>
    <w:rsid w:val="004550AC"/>
    <w:rsid w:val="00456AC4"/>
    <w:rsid w:val="00460F5D"/>
    <w:rsid w:val="00465F02"/>
    <w:rsid w:val="00466DF5"/>
    <w:rsid w:val="00467485"/>
    <w:rsid w:val="00467652"/>
    <w:rsid w:val="0047305A"/>
    <w:rsid w:val="00474F52"/>
    <w:rsid w:val="00475B39"/>
    <w:rsid w:val="00477419"/>
    <w:rsid w:val="0048204E"/>
    <w:rsid w:val="00484231"/>
    <w:rsid w:val="00484280"/>
    <w:rsid w:val="004902EA"/>
    <w:rsid w:val="00491638"/>
    <w:rsid w:val="004A6003"/>
    <w:rsid w:val="004B238E"/>
    <w:rsid w:val="004B588E"/>
    <w:rsid w:val="004B61D5"/>
    <w:rsid w:val="004B6C6F"/>
    <w:rsid w:val="004C13DB"/>
    <w:rsid w:val="004C1FF3"/>
    <w:rsid w:val="004C28AD"/>
    <w:rsid w:val="004C3E2D"/>
    <w:rsid w:val="004D313B"/>
    <w:rsid w:val="004D7773"/>
    <w:rsid w:val="004E05EB"/>
    <w:rsid w:val="004E48D6"/>
    <w:rsid w:val="004E7CF3"/>
    <w:rsid w:val="004F309B"/>
    <w:rsid w:val="004F7096"/>
    <w:rsid w:val="005022A1"/>
    <w:rsid w:val="005033BA"/>
    <w:rsid w:val="00507DEE"/>
    <w:rsid w:val="00511A3B"/>
    <w:rsid w:val="0051382A"/>
    <w:rsid w:val="00516392"/>
    <w:rsid w:val="00520392"/>
    <w:rsid w:val="00521EE3"/>
    <w:rsid w:val="00522E8D"/>
    <w:rsid w:val="0052535F"/>
    <w:rsid w:val="00533317"/>
    <w:rsid w:val="00546EC3"/>
    <w:rsid w:val="00556291"/>
    <w:rsid w:val="00557BEE"/>
    <w:rsid w:val="00560F18"/>
    <w:rsid w:val="005634D7"/>
    <w:rsid w:val="005669EB"/>
    <w:rsid w:val="00567250"/>
    <w:rsid w:val="0057208E"/>
    <w:rsid w:val="00573CB2"/>
    <w:rsid w:val="005760A7"/>
    <w:rsid w:val="00577081"/>
    <w:rsid w:val="00577EA8"/>
    <w:rsid w:val="00587C04"/>
    <w:rsid w:val="00593B62"/>
    <w:rsid w:val="00596579"/>
    <w:rsid w:val="00596DC2"/>
    <w:rsid w:val="005A3B4B"/>
    <w:rsid w:val="005A7057"/>
    <w:rsid w:val="005B065E"/>
    <w:rsid w:val="005B351A"/>
    <w:rsid w:val="005B4405"/>
    <w:rsid w:val="005B52DF"/>
    <w:rsid w:val="005D6645"/>
    <w:rsid w:val="005E29F1"/>
    <w:rsid w:val="005E59C7"/>
    <w:rsid w:val="005E744B"/>
    <w:rsid w:val="005F4EB5"/>
    <w:rsid w:val="005F799A"/>
    <w:rsid w:val="006137F6"/>
    <w:rsid w:val="00615E53"/>
    <w:rsid w:val="00621A9C"/>
    <w:rsid w:val="0063495A"/>
    <w:rsid w:val="0063503F"/>
    <w:rsid w:val="006364F5"/>
    <w:rsid w:val="006402B3"/>
    <w:rsid w:val="00641B45"/>
    <w:rsid w:val="006479EE"/>
    <w:rsid w:val="00647FE7"/>
    <w:rsid w:val="00650C3C"/>
    <w:rsid w:val="00662C25"/>
    <w:rsid w:val="00664E63"/>
    <w:rsid w:val="00673028"/>
    <w:rsid w:val="00673095"/>
    <w:rsid w:val="006805BC"/>
    <w:rsid w:val="006830EB"/>
    <w:rsid w:val="00683CBB"/>
    <w:rsid w:val="00685239"/>
    <w:rsid w:val="00687FA8"/>
    <w:rsid w:val="00691B2D"/>
    <w:rsid w:val="006940BC"/>
    <w:rsid w:val="006A0D48"/>
    <w:rsid w:val="006A17BA"/>
    <w:rsid w:val="006A5607"/>
    <w:rsid w:val="006A7A11"/>
    <w:rsid w:val="006B3B0F"/>
    <w:rsid w:val="006B78D4"/>
    <w:rsid w:val="006C3618"/>
    <w:rsid w:val="006C6EC9"/>
    <w:rsid w:val="006D031F"/>
    <w:rsid w:val="006D2734"/>
    <w:rsid w:val="006E4AF9"/>
    <w:rsid w:val="006E78AE"/>
    <w:rsid w:val="006E7C0F"/>
    <w:rsid w:val="006F1074"/>
    <w:rsid w:val="006F5AAC"/>
    <w:rsid w:val="00704EAD"/>
    <w:rsid w:val="00723DE8"/>
    <w:rsid w:val="00730232"/>
    <w:rsid w:val="007308DD"/>
    <w:rsid w:val="007336DC"/>
    <w:rsid w:val="0074013F"/>
    <w:rsid w:val="007413E9"/>
    <w:rsid w:val="00744D9E"/>
    <w:rsid w:val="00761A4D"/>
    <w:rsid w:val="00763C7E"/>
    <w:rsid w:val="00771F6F"/>
    <w:rsid w:val="0077342E"/>
    <w:rsid w:val="00773ED4"/>
    <w:rsid w:val="00774239"/>
    <w:rsid w:val="00774353"/>
    <w:rsid w:val="00790F2A"/>
    <w:rsid w:val="0079317C"/>
    <w:rsid w:val="007946E1"/>
    <w:rsid w:val="00794A12"/>
    <w:rsid w:val="007A3DF2"/>
    <w:rsid w:val="007A3E76"/>
    <w:rsid w:val="007A7FB7"/>
    <w:rsid w:val="007B300B"/>
    <w:rsid w:val="007C50A8"/>
    <w:rsid w:val="007C58DD"/>
    <w:rsid w:val="007C7120"/>
    <w:rsid w:val="007D3F96"/>
    <w:rsid w:val="007D43AD"/>
    <w:rsid w:val="007D5903"/>
    <w:rsid w:val="007D769E"/>
    <w:rsid w:val="007F0443"/>
    <w:rsid w:val="0080170A"/>
    <w:rsid w:val="00803E39"/>
    <w:rsid w:val="00813137"/>
    <w:rsid w:val="00814940"/>
    <w:rsid w:val="00815927"/>
    <w:rsid w:val="00816480"/>
    <w:rsid w:val="00832CC8"/>
    <w:rsid w:val="00834EE2"/>
    <w:rsid w:val="0084496F"/>
    <w:rsid w:val="00846A69"/>
    <w:rsid w:val="008551A2"/>
    <w:rsid w:val="008572BE"/>
    <w:rsid w:val="008635FE"/>
    <w:rsid w:val="00870D13"/>
    <w:rsid w:val="008716A4"/>
    <w:rsid w:val="0087257F"/>
    <w:rsid w:val="008831CC"/>
    <w:rsid w:val="00883C81"/>
    <w:rsid w:val="00884A9A"/>
    <w:rsid w:val="00887F39"/>
    <w:rsid w:val="00892BB0"/>
    <w:rsid w:val="00896063"/>
    <w:rsid w:val="00896A89"/>
    <w:rsid w:val="008A670A"/>
    <w:rsid w:val="008A7980"/>
    <w:rsid w:val="008B0720"/>
    <w:rsid w:val="008B127D"/>
    <w:rsid w:val="008C0F4A"/>
    <w:rsid w:val="008D414D"/>
    <w:rsid w:val="008D7045"/>
    <w:rsid w:val="008E0FCD"/>
    <w:rsid w:val="008F44B0"/>
    <w:rsid w:val="009026B1"/>
    <w:rsid w:val="00910698"/>
    <w:rsid w:val="00911B24"/>
    <w:rsid w:val="00914037"/>
    <w:rsid w:val="0091674E"/>
    <w:rsid w:val="00917874"/>
    <w:rsid w:val="00921EDB"/>
    <w:rsid w:val="00930DD6"/>
    <w:rsid w:val="009428C0"/>
    <w:rsid w:val="00943722"/>
    <w:rsid w:val="00943FC1"/>
    <w:rsid w:val="00944BED"/>
    <w:rsid w:val="0094549A"/>
    <w:rsid w:val="00945958"/>
    <w:rsid w:val="0096044C"/>
    <w:rsid w:val="00963156"/>
    <w:rsid w:val="00977E8F"/>
    <w:rsid w:val="00983278"/>
    <w:rsid w:val="00984B03"/>
    <w:rsid w:val="009A0714"/>
    <w:rsid w:val="009A1C9A"/>
    <w:rsid w:val="009A2FCD"/>
    <w:rsid w:val="009A3FB3"/>
    <w:rsid w:val="009A6D24"/>
    <w:rsid w:val="009B37ED"/>
    <w:rsid w:val="009B3F7A"/>
    <w:rsid w:val="009B4630"/>
    <w:rsid w:val="009C08AA"/>
    <w:rsid w:val="009C747F"/>
    <w:rsid w:val="009D043C"/>
    <w:rsid w:val="009D0EF4"/>
    <w:rsid w:val="009D56BB"/>
    <w:rsid w:val="009D5915"/>
    <w:rsid w:val="009D5CC9"/>
    <w:rsid w:val="009E059A"/>
    <w:rsid w:val="009E1EBF"/>
    <w:rsid w:val="009E28EC"/>
    <w:rsid w:val="009E29CF"/>
    <w:rsid w:val="009F5493"/>
    <w:rsid w:val="009F672F"/>
    <w:rsid w:val="009F6C1E"/>
    <w:rsid w:val="009F7F8C"/>
    <w:rsid w:val="00A017EF"/>
    <w:rsid w:val="00A07597"/>
    <w:rsid w:val="00A21A86"/>
    <w:rsid w:val="00A25260"/>
    <w:rsid w:val="00A2600D"/>
    <w:rsid w:val="00A27982"/>
    <w:rsid w:val="00A32632"/>
    <w:rsid w:val="00A33622"/>
    <w:rsid w:val="00A36F47"/>
    <w:rsid w:val="00A442D0"/>
    <w:rsid w:val="00A452E2"/>
    <w:rsid w:val="00A605C5"/>
    <w:rsid w:val="00A71BD6"/>
    <w:rsid w:val="00A726CB"/>
    <w:rsid w:val="00A73834"/>
    <w:rsid w:val="00A80147"/>
    <w:rsid w:val="00A8309D"/>
    <w:rsid w:val="00A8342B"/>
    <w:rsid w:val="00A84E3B"/>
    <w:rsid w:val="00A8749F"/>
    <w:rsid w:val="00A914DF"/>
    <w:rsid w:val="00A94567"/>
    <w:rsid w:val="00AA1F20"/>
    <w:rsid w:val="00AA4BD9"/>
    <w:rsid w:val="00AA6278"/>
    <w:rsid w:val="00AB095A"/>
    <w:rsid w:val="00AB2184"/>
    <w:rsid w:val="00AB5D57"/>
    <w:rsid w:val="00AB7140"/>
    <w:rsid w:val="00AB7E2D"/>
    <w:rsid w:val="00AC6AB2"/>
    <w:rsid w:val="00AC762E"/>
    <w:rsid w:val="00AD01B8"/>
    <w:rsid w:val="00AD2370"/>
    <w:rsid w:val="00AE177A"/>
    <w:rsid w:val="00AE1C11"/>
    <w:rsid w:val="00AE2760"/>
    <w:rsid w:val="00AE7121"/>
    <w:rsid w:val="00AE74CD"/>
    <w:rsid w:val="00AF00F5"/>
    <w:rsid w:val="00AF2F5B"/>
    <w:rsid w:val="00B016E6"/>
    <w:rsid w:val="00B06256"/>
    <w:rsid w:val="00B0673F"/>
    <w:rsid w:val="00B10F45"/>
    <w:rsid w:val="00B14252"/>
    <w:rsid w:val="00B207DC"/>
    <w:rsid w:val="00B2101E"/>
    <w:rsid w:val="00B214AA"/>
    <w:rsid w:val="00B22F62"/>
    <w:rsid w:val="00B24489"/>
    <w:rsid w:val="00B37F57"/>
    <w:rsid w:val="00B545C2"/>
    <w:rsid w:val="00B54A2E"/>
    <w:rsid w:val="00B5670A"/>
    <w:rsid w:val="00B60D44"/>
    <w:rsid w:val="00B647D0"/>
    <w:rsid w:val="00B75EFB"/>
    <w:rsid w:val="00B80FB9"/>
    <w:rsid w:val="00B80FE6"/>
    <w:rsid w:val="00B833B5"/>
    <w:rsid w:val="00B83741"/>
    <w:rsid w:val="00B86649"/>
    <w:rsid w:val="00B90A3C"/>
    <w:rsid w:val="00B92B11"/>
    <w:rsid w:val="00B93E27"/>
    <w:rsid w:val="00B95223"/>
    <w:rsid w:val="00BA4D59"/>
    <w:rsid w:val="00BB04C1"/>
    <w:rsid w:val="00BB39F2"/>
    <w:rsid w:val="00BD3C35"/>
    <w:rsid w:val="00BE02CC"/>
    <w:rsid w:val="00BE28B1"/>
    <w:rsid w:val="00BE51CA"/>
    <w:rsid w:val="00BF2A62"/>
    <w:rsid w:val="00BF6FA5"/>
    <w:rsid w:val="00C00524"/>
    <w:rsid w:val="00C00AFB"/>
    <w:rsid w:val="00C14402"/>
    <w:rsid w:val="00C16604"/>
    <w:rsid w:val="00C16669"/>
    <w:rsid w:val="00C1672E"/>
    <w:rsid w:val="00C2443A"/>
    <w:rsid w:val="00C25027"/>
    <w:rsid w:val="00C31056"/>
    <w:rsid w:val="00C362F1"/>
    <w:rsid w:val="00C374FE"/>
    <w:rsid w:val="00C40F81"/>
    <w:rsid w:val="00C53CF9"/>
    <w:rsid w:val="00C65AAF"/>
    <w:rsid w:val="00C758AE"/>
    <w:rsid w:val="00C76A51"/>
    <w:rsid w:val="00C8614D"/>
    <w:rsid w:val="00C869A2"/>
    <w:rsid w:val="00C86E2B"/>
    <w:rsid w:val="00C87215"/>
    <w:rsid w:val="00C91147"/>
    <w:rsid w:val="00C95CBD"/>
    <w:rsid w:val="00C963A3"/>
    <w:rsid w:val="00CA5137"/>
    <w:rsid w:val="00CA5226"/>
    <w:rsid w:val="00CA6099"/>
    <w:rsid w:val="00CB3E3A"/>
    <w:rsid w:val="00CB6D5A"/>
    <w:rsid w:val="00CB7C8B"/>
    <w:rsid w:val="00CC1EBD"/>
    <w:rsid w:val="00CC3995"/>
    <w:rsid w:val="00CD39D4"/>
    <w:rsid w:val="00CD3CEA"/>
    <w:rsid w:val="00CD63CA"/>
    <w:rsid w:val="00CE0516"/>
    <w:rsid w:val="00CE255B"/>
    <w:rsid w:val="00CE645F"/>
    <w:rsid w:val="00CF15EF"/>
    <w:rsid w:val="00CF1B79"/>
    <w:rsid w:val="00CF2004"/>
    <w:rsid w:val="00CF486B"/>
    <w:rsid w:val="00D01011"/>
    <w:rsid w:val="00D0201E"/>
    <w:rsid w:val="00D12D17"/>
    <w:rsid w:val="00D12E4B"/>
    <w:rsid w:val="00D152D3"/>
    <w:rsid w:val="00D209E0"/>
    <w:rsid w:val="00D24FB0"/>
    <w:rsid w:val="00D2741D"/>
    <w:rsid w:val="00D27B3D"/>
    <w:rsid w:val="00D3079F"/>
    <w:rsid w:val="00D315F9"/>
    <w:rsid w:val="00D36BB3"/>
    <w:rsid w:val="00D37B74"/>
    <w:rsid w:val="00D41C74"/>
    <w:rsid w:val="00D429ED"/>
    <w:rsid w:val="00D4326F"/>
    <w:rsid w:val="00D44A28"/>
    <w:rsid w:val="00D4521F"/>
    <w:rsid w:val="00D50924"/>
    <w:rsid w:val="00D50ED1"/>
    <w:rsid w:val="00D510BA"/>
    <w:rsid w:val="00D53350"/>
    <w:rsid w:val="00D5676B"/>
    <w:rsid w:val="00D63A96"/>
    <w:rsid w:val="00D704A8"/>
    <w:rsid w:val="00D72145"/>
    <w:rsid w:val="00D72C83"/>
    <w:rsid w:val="00D73003"/>
    <w:rsid w:val="00D743E3"/>
    <w:rsid w:val="00D80115"/>
    <w:rsid w:val="00D81E19"/>
    <w:rsid w:val="00D83C97"/>
    <w:rsid w:val="00D8561C"/>
    <w:rsid w:val="00D90332"/>
    <w:rsid w:val="00DA08CB"/>
    <w:rsid w:val="00DA57A2"/>
    <w:rsid w:val="00DB0F7E"/>
    <w:rsid w:val="00DB3575"/>
    <w:rsid w:val="00DB5F17"/>
    <w:rsid w:val="00DC0159"/>
    <w:rsid w:val="00DC2853"/>
    <w:rsid w:val="00DC463F"/>
    <w:rsid w:val="00DD0E18"/>
    <w:rsid w:val="00DD14EC"/>
    <w:rsid w:val="00DD60F1"/>
    <w:rsid w:val="00DE0E26"/>
    <w:rsid w:val="00DE1E5E"/>
    <w:rsid w:val="00DE27A1"/>
    <w:rsid w:val="00DE3AF1"/>
    <w:rsid w:val="00DF07AA"/>
    <w:rsid w:val="00DF31AD"/>
    <w:rsid w:val="00DF3F57"/>
    <w:rsid w:val="00DF4F17"/>
    <w:rsid w:val="00DF66B1"/>
    <w:rsid w:val="00DF7E4D"/>
    <w:rsid w:val="00E00547"/>
    <w:rsid w:val="00E069DA"/>
    <w:rsid w:val="00E10E3E"/>
    <w:rsid w:val="00E14B57"/>
    <w:rsid w:val="00E21F0E"/>
    <w:rsid w:val="00E23574"/>
    <w:rsid w:val="00E23D56"/>
    <w:rsid w:val="00E30015"/>
    <w:rsid w:val="00E30996"/>
    <w:rsid w:val="00E33C1D"/>
    <w:rsid w:val="00E43AA9"/>
    <w:rsid w:val="00E43CA6"/>
    <w:rsid w:val="00E47AD2"/>
    <w:rsid w:val="00E72841"/>
    <w:rsid w:val="00E81427"/>
    <w:rsid w:val="00E835DD"/>
    <w:rsid w:val="00E84B36"/>
    <w:rsid w:val="00E8701B"/>
    <w:rsid w:val="00E877E0"/>
    <w:rsid w:val="00E91B33"/>
    <w:rsid w:val="00E9794D"/>
    <w:rsid w:val="00EA44EE"/>
    <w:rsid w:val="00EA4D33"/>
    <w:rsid w:val="00EA673D"/>
    <w:rsid w:val="00EA67A2"/>
    <w:rsid w:val="00EB1249"/>
    <w:rsid w:val="00EB1A2B"/>
    <w:rsid w:val="00EB5DE5"/>
    <w:rsid w:val="00EC37B3"/>
    <w:rsid w:val="00EC60C4"/>
    <w:rsid w:val="00ED2253"/>
    <w:rsid w:val="00ED6CEC"/>
    <w:rsid w:val="00EF2FB3"/>
    <w:rsid w:val="00EF475C"/>
    <w:rsid w:val="00EF57F3"/>
    <w:rsid w:val="00EF7420"/>
    <w:rsid w:val="00F05233"/>
    <w:rsid w:val="00F172B9"/>
    <w:rsid w:val="00F2221A"/>
    <w:rsid w:val="00F2466E"/>
    <w:rsid w:val="00F27C42"/>
    <w:rsid w:val="00F30323"/>
    <w:rsid w:val="00F36935"/>
    <w:rsid w:val="00F42146"/>
    <w:rsid w:val="00F4297F"/>
    <w:rsid w:val="00F46E11"/>
    <w:rsid w:val="00F501A8"/>
    <w:rsid w:val="00F6271C"/>
    <w:rsid w:val="00F666D5"/>
    <w:rsid w:val="00F66B7C"/>
    <w:rsid w:val="00F71B0E"/>
    <w:rsid w:val="00F764BC"/>
    <w:rsid w:val="00F76F60"/>
    <w:rsid w:val="00F8057A"/>
    <w:rsid w:val="00F854A9"/>
    <w:rsid w:val="00F86CA7"/>
    <w:rsid w:val="00F870AA"/>
    <w:rsid w:val="00F948B8"/>
    <w:rsid w:val="00F96060"/>
    <w:rsid w:val="00FB4427"/>
    <w:rsid w:val="00FB70E6"/>
    <w:rsid w:val="00FB742B"/>
    <w:rsid w:val="00FB7830"/>
    <w:rsid w:val="00FC30CD"/>
    <w:rsid w:val="00FD2DE4"/>
    <w:rsid w:val="00FE0763"/>
    <w:rsid w:val="00FE48D6"/>
    <w:rsid w:val="00FE4C1D"/>
    <w:rsid w:val="00FE6E88"/>
    <w:rsid w:val="00FE7E47"/>
    <w:rsid w:val="00FF282F"/>
    <w:rsid w:val="01733F45"/>
    <w:rsid w:val="01764F01"/>
    <w:rsid w:val="01806EBE"/>
    <w:rsid w:val="01821D40"/>
    <w:rsid w:val="01A60046"/>
    <w:rsid w:val="01E272AD"/>
    <w:rsid w:val="02302A89"/>
    <w:rsid w:val="0243363D"/>
    <w:rsid w:val="024D6B6A"/>
    <w:rsid w:val="029B04E7"/>
    <w:rsid w:val="02FA5057"/>
    <w:rsid w:val="03073BDC"/>
    <w:rsid w:val="033F44DC"/>
    <w:rsid w:val="03C442F7"/>
    <w:rsid w:val="046945F1"/>
    <w:rsid w:val="04972C7F"/>
    <w:rsid w:val="04E44385"/>
    <w:rsid w:val="04F356F2"/>
    <w:rsid w:val="051D4D0F"/>
    <w:rsid w:val="0535522B"/>
    <w:rsid w:val="0555228E"/>
    <w:rsid w:val="059D1E39"/>
    <w:rsid w:val="05E078B3"/>
    <w:rsid w:val="05F670D0"/>
    <w:rsid w:val="05FF2629"/>
    <w:rsid w:val="061807E6"/>
    <w:rsid w:val="06327940"/>
    <w:rsid w:val="06B11795"/>
    <w:rsid w:val="0773235B"/>
    <w:rsid w:val="077D0583"/>
    <w:rsid w:val="079724D0"/>
    <w:rsid w:val="07A76D75"/>
    <w:rsid w:val="07CC5EFA"/>
    <w:rsid w:val="07CD4567"/>
    <w:rsid w:val="07F611EA"/>
    <w:rsid w:val="082A352F"/>
    <w:rsid w:val="08543CCE"/>
    <w:rsid w:val="08893576"/>
    <w:rsid w:val="089D6D2E"/>
    <w:rsid w:val="08C349D1"/>
    <w:rsid w:val="08E84161"/>
    <w:rsid w:val="0920753B"/>
    <w:rsid w:val="09875ACE"/>
    <w:rsid w:val="099E6CE2"/>
    <w:rsid w:val="09AC4B87"/>
    <w:rsid w:val="09CB6C73"/>
    <w:rsid w:val="09F67CD5"/>
    <w:rsid w:val="0A04638A"/>
    <w:rsid w:val="0A3F5639"/>
    <w:rsid w:val="0A451473"/>
    <w:rsid w:val="0ACF2158"/>
    <w:rsid w:val="0B0837C4"/>
    <w:rsid w:val="0B1A6D5B"/>
    <w:rsid w:val="0B9E71DF"/>
    <w:rsid w:val="0BA4714B"/>
    <w:rsid w:val="0BF227FB"/>
    <w:rsid w:val="0BFF4CF2"/>
    <w:rsid w:val="0C016848"/>
    <w:rsid w:val="0C04381F"/>
    <w:rsid w:val="0C646FA9"/>
    <w:rsid w:val="0C9D30C2"/>
    <w:rsid w:val="0CDD7C09"/>
    <w:rsid w:val="0D573858"/>
    <w:rsid w:val="0D63214B"/>
    <w:rsid w:val="0D9D65F4"/>
    <w:rsid w:val="0DC62ED7"/>
    <w:rsid w:val="0DF406B5"/>
    <w:rsid w:val="0E0350FB"/>
    <w:rsid w:val="0E1236D0"/>
    <w:rsid w:val="0E172BD0"/>
    <w:rsid w:val="0E3C0C24"/>
    <w:rsid w:val="0E510F7B"/>
    <w:rsid w:val="0E9025D2"/>
    <w:rsid w:val="0EEE55ED"/>
    <w:rsid w:val="0F144AC1"/>
    <w:rsid w:val="0F5B7A6D"/>
    <w:rsid w:val="0F5C2E50"/>
    <w:rsid w:val="0F9C54A4"/>
    <w:rsid w:val="0FFF33A1"/>
    <w:rsid w:val="101972D2"/>
    <w:rsid w:val="10880B98"/>
    <w:rsid w:val="10A50104"/>
    <w:rsid w:val="10BF1266"/>
    <w:rsid w:val="10FB4967"/>
    <w:rsid w:val="11185878"/>
    <w:rsid w:val="115B3410"/>
    <w:rsid w:val="119D7849"/>
    <w:rsid w:val="1237609D"/>
    <w:rsid w:val="1242135C"/>
    <w:rsid w:val="125213B1"/>
    <w:rsid w:val="12572CBC"/>
    <w:rsid w:val="126B73F5"/>
    <w:rsid w:val="127D04AC"/>
    <w:rsid w:val="12867423"/>
    <w:rsid w:val="12B965DE"/>
    <w:rsid w:val="13051816"/>
    <w:rsid w:val="13084CF0"/>
    <w:rsid w:val="134941FA"/>
    <w:rsid w:val="13557CF4"/>
    <w:rsid w:val="13597F72"/>
    <w:rsid w:val="13A1683F"/>
    <w:rsid w:val="13D56EC2"/>
    <w:rsid w:val="14275621"/>
    <w:rsid w:val="149337CE"/>
    <w:rsid w:val="14DA3DA1"/>
    <w:rsid w:val="150560EA"/>
    <w:rsid w:val="150D44FB"/>
    <w:rsid w:val="15520F9A"/>
    <w:rsid w:val="1560595A"/>
    <w:rsid w:val="15A970FA"/>
    <w:rsid w:val="16220882"/>
    <w:rsid w:val="16310E11"/>
    <w:rsid w:val="16F26E3A"/>
    <w:rsid w:val="16FC3ECD"/>
    <w:rsid w:val="1706329A"/>
    <w:rsid w:val="17155857"/>
    <w:rsid w:val="178563F0"/>
    <w:rsid w:val="17950508"/>
    <w:rsid w:val="17EA1924"/>
    <w:rsid w:val="183D4D09"/>
    <w:rsid w:val="18491A33"/>
    <w:rsid w:val="19010C43"/>
    <w:rsid w:val="19084C73"/>
    <w:rsid w:val="19505BA3"/>
    <w:rsid w:val="19807130"/>
    <w:rsid w:val="1A054259"/>
    <w:rsid w:val="1A1F669B"/>
    <w:rsid w:val="1A434CD9"/>
    <w:rsid w:val="1A825F65"/>
    <w:rsid w:val="1A91314F"/>
    <w:rsid w:val="1AF45DC3"/>
    <w:rsid w:val="1AFF0452"/>
    <w:rsid w:val="1B0921E7"/>
    <w:rsid w:val="1B4368A8"/>
    <w:rsid w:val="1B7F6005"/>
    <w:rsid w:val="1B840B98"/>
    <w:rsid w:val="1B9A4111"/>
    <w:rsid w:val="1C132CB9"/>
    <w:rsid w:val="1CCC26CA"/>
    <w:rsid w:val="1CED7BF4"/>
    <w:rsid w:val="1CFA4EEC"/>
    <w:rsid w:val="1D1B0C4B"/>
    <w:rsid w:val="1D386C51"/>
    <w:rsid w:val="1D64726C"/>
    <w:rsid w:val="1D667BFC"/>
    <w:rsid w:val="1D9D68FF"/>
    <w:rsid w:val="1DB44757"/>
    <w:rsid w:val="1DC54AE8"/>
    <w:rsid w:val="1DD7098C"/>
    <w:rsid w:val="1DF1427E"/>
    <w:rsid w:val="1DFE105C"/>
    <w:rsid w:val="1E0B19E6"/>
    <w:rsid w:val="1E404ACE"/>
    <w:rsid w:val="1E7A20D5"/>
    <w:rsid w:val="1E9D6342"/>
    <w:rsid w:val="1EC55124"/>
    <w:rsid w:val="1EE5423E"/>
    <w:rsid w:val="1EF22452"/>
    <w:rsid w:val="1F224C70"/>
    <w:rsid w:val="1F4271B7"/>
    <w:rsid w:val="1F666A53"/>
    <w:rsid w:val="204E6676"/>
    <w:rsid w:val="205C5E23"/>
    <w:rsid w:val="205F0395"/>
    <w:rsid w:val="20D05D17"/>
    <w:rsid w:val="20DD53B2"/>
    <w:rsid w:val="20EF0409"/>
    <w:rsid w:val="2195668B"/>
    <w:rsid w:val="21AD7688"/>
    <w:rsid w:val="21B12BE7"/>
    <w:rsid w:val="21BE5AD4"/>
    <w:rsid w:val="21C107DD"/>
    <w:rsid w:val="21C74CE9"/>
    <w:rsid w:val="223A3F88"/>
    <w:rsid w:val="223C5E24"/>
    <w:rsid w:val="229627F6"/>
    <w:rsid w:val="23081A49"/>
    <w:rsid w:val="23405BDD"/>
    <w:rsid w:val="23500484"/>
    <w:rsid w:val="23564010"/>
    <w:rsid w:val="24151C54"/>
    <w:rsid w:val="245C52F8"/>
    <w:rsid w:val="2463385E"/>
    <w:rsid w:val="248F4508"/>
    <w:rsid w:val="249E6A86"/>
    <w:rsid w:val="24A43DF9"/>
    <w:rsid w:val="24F63303"/>
    <w:rsid w:val="250D568B"/>
    <w:rsid w:val="25134332"/>
    <w:rsid w:val="257A78CA"/>
    <w:rsid w:val="257E508F"/>
    <w:rsid w:val="25D73C1D"/>
    <w:rsid w:val="25DC2F35"/>
    <w:rsid w:val="25E646FA"/>
    <w:rsid w:val="265A2CCE"/>
    <w:rsid w:val="2660375E"/>
    <w:rsid w:val="26BF5712"/>
    <w:rsid w:val="27227920"/>
    <w:rsid w:val="27375F2C"/>
    <w:rsid w:val="27490038"/>
    <w:rsid w:val="278E1479"/>
    <w:rsid w:val="27AB7429"/>
    <w:rsid w:val="27E8533F"/>
    <w:rsid w:val="28445EBF"/>
    <w:rsid w:val="285C053E"/>
    <w:rsid w:val="285D5D1E"/>
    <w:rsid w:val="28FC6167"/>
    <w:rsid w:val="29B9564D"/>
    <w:rsid w:val="29FA7F26"/>
    <w:rsid w:val="2A2B2A36"/>
    <w:rsid w:val="2AC13463"/>
    <w:rsid w:val="2B1469C8"/>
    <w:rsid w:val="2B774832"/>
    <w:rsid w:val="2BF2539A"/>
    <w:rsid w:val="2C045722"/>
    <w:rsid w:val="2C326AB3"/>
    <w:rsid w:val="2C366CE2"/>
    <w:rsid w:val="2C6E10CD"/>
    <w:rsid w:val="2C8E5D3A"/>
    <w:rsid w:val="2CB65B5E"/>
    <w:rsid w:val="2CDF2FD7"/>
    <w:rsid w:val="2CE03951"/>
    <w:rsid w:val="2D3E2B0F"/>
    <w:rsid w:val="2D4F1C2A"/>
    <w:rsid w:val="2D5B5F1D"/>
    <w:rsid w:val="2D996659"/>
    <w:rsid w:val="2DB270CB"/>
    <w:rsid w:val="2DB5169A"/>
    <w:rsid w:val="2DF562D2"/>
    <w:rsid w:val="2E063913"/>
    <w:rsid w:val="2E1B5BB0"/>
    <w:rsid w:val="2E365446"/>
    <w:rsid w:val="2E6A6550"/>
    <w:rsid w:val="2EC0464C"/>
    <w:rsid w:val="2EDC1478"/>
    <w:rsid w:val="2EEE2632"/>
    <w:rsid w:val="2F1251F2"/>
    <w:rsid w:val="30225B56"/>
    <w:rsid w:val="305A32AA"/>
    <w:rsid w:val="305B06CA"/>
    <w:rsid w:val="30962F3E"/>
    <w:rsid w:val="30B73B8C"/>
    <w:rsid w:val="30C923B6"/>
    <w:rsid w:val="30D17E68"/>
    <w:rsid w:val="30FF2795"/>
    <w:rsid w:val="311E66E9"/>
    <w:rsid w:val="312756C9"/>
    <w:rsid w:val="31F74610"/>
    <w:rsid w:val="32105575"/>
    <w:rsid w:val="329A6ACE"/>
    <w:rsid w:val="32B16A50"/>
    <w:rsid w:val="32E37353"/>
    <w:rsid w:val="3392044D"/>
    <w:rsid w:val="33935371"/>
    <w:rsid w:val="33A40578"/>
    <w:rsid w:val="33AD5627"/>
    <w:rsid w:val="33B11B1C"/>
    <w:rsid w:val="33B43C81"/>
    <w:rsid w:val="34082D86"/>
    <w:rsid w:val="34AA2B9D"/>
    <w:rsid w:val="34B95F41"/>
    <w:rsid w:val="351B5837"/>
    <w:rsid w:val="355C2389"/>
    <w:rsid w:val="35782E8F"/>
    <w:rsid w:val="358D329B"/>
    <w:rsid w:val="35BA356E"/>
    <w:rsid w:val="35D248A8"/>
    <w:rsid w:val="35E90938"/>
    <w:rsid w:val="360B1D73"/>
    <w:rsid w:val="360E0CD6"/>
    <w:rsid w:val="361F3323"/>
    <w:rsid w:val="36316013"/>
    <w:rsid w:val="363D3CDC"/>
    <w:rsid w:val="36815E41"/>
    <w:rsid w:val="36E93760"/>
    <w:rsid w:val="373124AB"/>
    <w:rsid w:val="373B6D0E"/>
    <w:rsid w:val="3768478E"/>
    <w:rsid w:val="3784394E"/>
    <w:rsid w:val="378E771F"/>
    <w:rsid w:val="38005CE8"/>
    <w:rsid w:val="384566A9"/>
    <w:rsid w:val="3892196A"/>
    <w:rsid w:val="38AE3BB0"/>
    <w:rsid w:val="38AF2A4C"/>
    <w:rsid w:val="38F13E58"/>
    <w:rsid w:val="38FB2B19"/>
    <w:rsid w:val="390137D4"/>
    <w:rsid w:val="39214A87"/>
    <w:rsid w:val="39405470"/>
    <w:rsid w:val="39B74DA8"/>
    <w:rsid w:val="39B755A5"/>
    <w:rsid w:val="3A1F3789"/>
    <w:rsid w:val="3A2025F3"/>
    <w:rsid w:val="3A6F6E93"/>
    <w:rsid w:val="3ACB5746"/>
    <w:rsid w:val="3AE82784"/>
    <w:rsid w:val="3B0C5E6C"/>
    <w:rsid w:val="3B3B3DCA"/>
    <w:rsid w:val="3B857F13"/>
    <w:rsid w:val="3BA34642"/>
    <w:rsid w:val="3BB20883"/>
    <w:rsid w:val="3C476638"/>
    <w:rsid w:val="3C484781"/>
    <w:rsid w:val="3CC74ABC"/>
    <w:rsid w:val="3CDE443B"/>
    <w:rsid w:val="3D163605"/>
    <w:rsid w:val="3D962CB3"/>
    <w:rsid w:val="3DA458E9"/>
    <w:rsid w:val="3DA8275C"/>
    <w:rsid w:val="3DD42738"/>
    <w:rsid w:val="3DDB5F69"/>
    <w:rsid w:val="3DEC4164"/>
    <w:rsid w:val="3E441C7D"/>
    <w:rsid w:val="3E712EDD"/>
    <w:rsid w:val="3EDD3FDA"/>
    <w:rsid w:val="3F5D7F81"/>
    <w:rsid w:val="3FC956FF"/>
    <w:rsid w:val="3FCB701F"/>
    <w:rsid w:val="3FF830EB"/>
    <w:rsid w:val="3FFC6459"/>
    <w:rsid w:val="403A56AF"/>
    <w:rsid w:val="406A5CA4"/>
    <w:rsid w:val="407C1043"/>
    <w:rsid w:val="409604E3"/>
    <w:rsid w:val="40A36A71"/>
    <w:rsid w:val="40B91094"/>
    <w:rsid w:val="40F471D1"/>
    <w:rsid w:val="410E4736"/>
    <w:rsid w:val="41531A8A"/>
    <w:rsid w:val="41796F79"/>
    <w:rsid w:val="41933402"/>
    <w:rsid w:val="41AD0393"/>
    <w:rsid w:val="41D3631F"/>
    <w:rsid w:val="41F466FD"/>
    <w:rsid w:val="41F76E67"/>
    <w:rsid w:val="42250D3B"/>
    <w:rsid w:val="42317BB2"/>
    <w:rsid w:val="427E1174"/>
    <w:rsid w:val="427F677D"/>
    <w:rsid w:val="429452EC"/>
    <w:rsid w:val="42A67A24"/>
    <w:rsid w:val="42D846B9"/>
    <w:rsid w:val="431F4804"/>
    <w:rsid w:val="43B5610A"/>
    <w:rsid w:val="43C9140E"/>
    <w:rsid w:val="440D5045"/>
    <w:rsid w:val="44242B39"/>
    <w:rsid w:val="444B21AC"/>
    <w:rsid w:val="44AC68E9"/>
    <w:rsid w:val="44CB2629"/>
    <w:rsid w:val="457A59E3"/>
    <w:rsid w:val="45BE6191"/>
    <w:rsid w:val="45F939A7"/>
    <w:rsid w:val="460C5979"/>
    <w:rsid w:val="462309DF"/>
    <w:rsid w:val="463C3594"/>
    <w:rsid w:val="471E5671"/>
    <w:rsid w:val="4750660A"/>
    <w:rsid w:val="477763D8"/>
    <w:rsid w:val="477A5042"/>
    <w:rsid w:val="47A65C0E"/>
    <w:rsid w:val="47C01792"/>
    <w:rsid w:val="4808150F"/>
    <w:rsid w:val="48906E26"/>
    <w:rsid w:val="48B87D37"/>
    <w:rsid w:val="48F92E9A"/>
    <w:rsid w:val="493C744B"/>
    <w:rsid w:val="494906E8"/>
    <w:rsid w:val="495855D7"/>
    <w:rsid w:val="49E9233D"/>
    <w:rsid w:val="4A3A78C0"/>
    <w:rsid w:val="4AAD1944"/>
    <w:rsid w:val="4AC31003"/>
    <w:rsid w:val="4AE7448F"/>
    <w:rsid w:val="4AE93159"/>
    <w:rsid w:val="4B60033B"/>
    <w:rsid w:val="4B694536"/>
    <w:rsid w:val="4BBF11D3"/>
    <w:rsid w:val="4BC858F2"/>
    <w:rsid w:val="4BD0339A"/>
    <w:rsid w:val="4C784CB6"/>
    <w:rsid w:val="4C995C8B"/>
    <w:rsid w:val="4CCC71A2"/>
    <w:rsid w:val="4CDE1BDC"/>
    <w:rsid w:val="4CDF3441"/>
    <w:rsid w:val="4CF32AFE"/>
    <w:rsid w:val="4D462159"/>
    <w:rsid w:val="4D5C5FAC"/>
    <w:rsid w:val="4DC605B6"/>
    <w:rsid w:val="4DEC0985"/>
    <w:rsid w:val="4DFA03EB"/>
    <w:rsid w:val="4DFA595C"/>
    <w:rsid w:val="4E27683A"/>
    <w:rsid w:val="4E8F338F"/>
    <w:rsid w:val="4F134476"/>
    <w:rsid w:val="4F2765B1"/>
    <w:rsid w:val="4F285975"/>
    <w:rsid w:val="4F326C67"/>
    <w:rsid w:val="4FF57769"/>
    <w:rsid w:val="50AA763B"/>
    <w:rsid w:val="50AB30B8"/>
    <w:rsid w:val="50D55AC2"/>
    <w:rsid w:val="50FB532B"/>
    <w:rsid w:val="50FF3B3F"/>
    <w:rsid w:val="51284CF9"/>
    <w:rsid w:val="51796EDE"/>
    <w:rsid w:val="517E2CE6"/>
    <w:rsid w:val="51867298"/>
    <w:rsid w:val="51D8753C"/>
    <w:rsid w:val="52195EDF"/>
    <w:rsid w:val="52313387"/>
    <w:rsid w:val="52664C94"/>
    <w:rsid w:val="52787113"/>
    <w:rsid w:val="52E04D27"/>
    <w:rsid w:val="52F6383C"/>
    <w:rsid w:val="53217D1A"/>
    <w:rsid w:val="539A390F"/>
    <w:rsid w:val="53DB3477"/>
    <w:rsid w:val="547F17FE"/>
    <w:rsid w:val="54801F62"/>
    <w:rsid w:val="54AF6B42"/>
    <w:rsid w:val="54B27529"/>
    <w:rsid w:val="54F273DE"/>
    <w:rsid w:val="54F93F45"/>
    <w:rsid w:val="55C57CB4"/>
    <w:rsid w:val="55DD6F2A"/>
    <w:rsid w:val="55E40B44"/>
    <w:rsid w:val="5615403F"/>
    <w:rsid w:val="56B6093C"/>
    <w:rsid w:val="56BE7685"/>
    <w:rsid w:val="56CA6580"/>
    <w:rsid w:val="56E23970"/>
    <w:rsid w:val="575D70A1"/>
    <w:rsid w:val="577465BE"/>
    <w:rsid w:val="577A3C7D"/>
    <w:rsid w:val="578F220A"/>
    <w:rsid w:val="57A07D15"/>
    <w:rsid w:val="57E94387"/>
    <w:rsid w:val="57EB75F9"/>
    <w:rsid w:val="57FC07D9"/>
    <w:rsid w:val="57FE2A7E"/>
    <w:rsid w:val="58500F22"/>
    <w:rsid w:val="58CE3E8C"/>
    <w:rsid w:val="590A13C4"/>
    <w:rsid w:val="591C0009"/>
    <w:rsid w:val="59353CAD"/>
    <w:rsid w:val="59A42C29"/>
    <w:rsid w:val="59AD6A91"/>
    <w:rsid w:val="59D83923"/>
    <w:rsid w:val="5A4703FC"/>
    <w:rsid w:val="5AAB7E99"/>
    <w:rsid w:val="5ACF0F3A"/>
    <w:rsid w:val="5B5728E4"/>
    <w:rsid w:val="5B82725C"/>
    <w:rsid w:val="5BB92950"/>
    <w:rsid w:val="5BD06F8E"/>
    <w:rsid w:val="5BF12D52"/>
    <w:rsid w:val="5C281531"/>
    <w:rsid w:val="5C4F07F5"/>
    <w:rsid w:val="5C50228D"/>
    <w:rsid w:val="5C6B1600"/>
    <w:rsid w:val="5C921AD0"/>
    <w:rsid w:val="5CA846F8"/>
    <w:rsid w:val="5CF16D16"/>
    <w:rsid w:val="5CF8424D"/>
    <w:rsid w:val="5D571883"/>
    <w:rsid w:val="5D76351C"/>
    <w:rsid w:val="5DA85633"/>
    <w:rsid w:val="5DAB1901"/>
    <w:rsid w:val="5DBE66AD"/>
    <w:rsid w:val="5DFD51DB"/>
    <w:rsid w:val="5DFF3E57"/>
    <w:rsid w:val="5E0D36E5"/>
    <w:rsid w:val="5E7216BA"/>
    <w:rsid w:val="5ECA60C5"/>
    <w:rsid w:val="5EF86E5C"/>
    <w:rsid w:val="5F3D14BC"/>
    <w:rsid w:val="5F526966"/>
    <w:rsid w:val="5F5670DA"/>
    <w:rsid w:val="5F6C6873"/>
    <w:rsid w:val="5F9B506C"/>
    <w:rsid w:val="5F9D163A"/>
    <w:rsid w:val="5FD46148"/>
    <w:rsid w:val="601E1F04"/>
    <w:rsid w:val="607C3753"/>
    <w:rsid w:val="609A06A3"/>
    <w:rsid w:val="60AE6C2B"/>
    <w:rsid w:val="60B46AC6"/>
    <w:rsid w:val="60C30855"/>
    <w:rsid w:val="60E80146"/>
    <w:rsid w:val="61421EFD"/>
    <w:rsid w:val="615C5041"/>
    <w:rsid w:val="618E3EE3"/>
    <w:rsid w:val="61C406BF"/>
    <w:rsid w:val="61F039A5"/>
    <w:rsid w:val="620F0C6E"/>
    <w:rsid w:val="623419CF"/>
    <w:rsid w:val="623F7CBD"/>
    <w:rsid w:val="62405733"/>
    <w:rsid w:val="624B7B06"/>
    <w:rsid w:val="627110F6"/>
    <w:rsid w:val="62810A4D"/>
    <w:rsid w:val="629C5907"/>
    <w:rsid w:val="63072E65"/>
    <w:rsid w:val="632849C9"/>
    <w:rsid w:val="6344129E"/>
    <w:rsid w:val="637E1D6B"/>
    <w:rsid w:val="6383615A"/>
    <w:rsid w:val="63DB4F29"/>
    <w:rsid w:val="642B7F00"/>
    <w:rsid w:val="647317E2"/>
    <w:rsid w:val="651A0AA9"/>
    <w:rsid w:val="65570860"/>
    <w:rsid w:val="6562260F"/>
    <w:rsid w:val="65660485"/>
    <w:rsid w:val="6611643F"/>
    <w:rsid w:val="663843DF"/>
    <w:rsid w:val="66423870"/>
    <w:rsid w:val="664805B8"/>
    <w:rsid w:val="664D5322"/>
    <w:rsid w:val="672763E9"/>
    <w:rsid w:val="67494658"/>
    <w:rsid w:val="6793100B"/>
    <w:rsid w:val="67EC6D78"/>
    <w:rsid w:val="68016742"/>
    <w:rsid w:val="681306F2"/>
    <w:rsid w:val="68176A88"/>
    <w:rsid w:val="68286838"/>
    <w:rsid w:val="68470066"/>
    <w:rsid w:val="68617BBF"/>
    <w:rsid w:val="68661C6E"/>
    <w:rsid w:val="68C52B6A"/>
    <w:rsid w:val="68E82783"/>
    <w:rsid w:val="68F074F2"/>
    <w:rsid w:val="690F418B"/>
    <w:rsid w:val="6958107F"/>
    <w:rsid w:val="69A719B8"/>
    <w:rsid w:val="69D01FCE"/>
    <w:rsid w:val="6A0266EC"/>
    <w:rsid w:val="6A132550"/>
    <w:rsid w:val="6A1F141B"/>
    <w:rsid w:val="6A7A2736"/>
    <w:rsid w:val="6A7B4B9C"/>
    <w:rsid w:val="6AA32C29"/>
    <w:rsid w:val="6ADC224B"/>
    <w:rsid w:val="6B0B1F95"/>
    <w:rsid w:val="6B5F13CB"/>
    <w:rsid w:val="6BFC2C2C"/>
    <w:rsid w:val="6C0F705B"/>
    <w:rsid w:val="6C6C3A83"/>
    <w:rsid w:val="6C89456C"/>
    <w:rsid w:val="6C9629E0"/>
    <w:rsid w:val="6CBA421F"/>
    <w:rsid w:val="6D0D1A6A"/>
    <w:rsid w:val="6D287BE0"/>
    <w:rsid w:val="6D60437E"/>
    <w:rsid w:val="6D7C733E"/>
    <w:rsid w:val="6D9A1CD5"/>
    <w:rsid w:val="6DB2096C"/>
    <w:rsid w:val="6DC432C2"/>
    <w:rsid w:val="6E04085D"/>
    <w:rsid w:val="6E254769"/>
    <w:rsid w:val="6E5F6002"/>
    <w:rsid w:val="6E677C38"/>
    <w:rsid w:val="6E7349B6"/>
    <w:rsid w:val="6E9545F2"/>
    <w:rsid w:val="6EAB4A58"/>
    <w:rsid w:val="6ECC470B"/>
    <w:rsid w:val="6F775F94"/>
    <w:rsid w:val="6F833FF0"/>
    <w:rsid w:val="6F901B66"/>
    <w:rsid w:val="6F915B7C"/>
    <w:rsid w:val="6FA629D4"/>
    <w:rsid w:val="6FB81772"/>
    <w:rsid w:val="6FD10552"/>
    <w:rsid w:val="6FF60AC4"/>
    <w:rsid w:val="6FF944E6"/>
    <w:rsid w:val="70475452"/>
    <w:rsid w:val="70744B1D"/>
    <w:rsid w:val="70BB2EF0"/>
    <w:rsid w:val="70F9354E"/>
    <w:rsid w:val="710132A3"/>
    <w:rsid w:val="7162130E"/>
    <w:rsid w:val="71C543A2"/>
    <w:rsid w:val="71EE4173"/>
    <w:rsid w:val="72015C4E"/>
    <w:rsid w:val="722F14D1"/>
    <w:rsid w:val="723D4DAB"/>
    <w:rsid w:val="72EE1CE5"/>
    <w:rsid w:val="72EE4F82"/>
    <w:rsid w:val="730C5B4C"/>
    <w:rsid w:val="73311776"/>
    <w:rsid w:val="733A4D38"/>
    <w:rsid w:val="73444097"/>
    <w:rsid w:val="73455C21"/>
    <w:rsid w:val="738917D5"/>
    <w:rsid w:val="73AC63B2"/>
    <w:rsid w:val="73B7186A"/>
    <w:rsid w:val="73C4387B"/>
    <w:rsid w:val="73CA0FB0"/>
    <w:rsid w:val="73D425F7"/>
    <w:rsid w:val="7411719F"/>
    <w:rsid w:val="74147546"/>
    <w:rsid w:val="7450765C"/>
    <w:rsid w:val="74991B2F"/>
    <w:rsid w:val="74A451F1"/>
    <w:rsid w:val="74FC7909"/>
    <w:rsid w:val="750874F9"/>
    <w:rsid w:val="750A2023"/>
    <w:rsid w:val="7519714D"/>
    <w:rsid w:val="75286E1D"/>
    <w:rsid w:val="75296CB8"/>
    <w:rsid w:val="755A2BC4"/>
    <w:rsid w:val="75883240"/>
    <w:rsid w:val="75A15E44"/>
    <w:rsid w:val="75EE5C09"/>
    <w:rsid w:val="765234A5"/>
    <w:rsid w:val="7656225B"/>
    <w:rsid w:val="7676736A"/>
    <w:rsid w:val="7677504F"/>
    <w:rsid w:val="76933951"/>
    <w:rsid w:val="76E53AEF"/>
    <w:rsid w:val="771D661B"/>
    <w:rsid w:val="771F7714"/>
    <w:rsid w:val="775E526E"/>
    <w:rsid w:val="778C130F"/>
    <w:rsid w:val="77D327F1"/>
    <w:rsid w:val="78634A72"/>
    <w:rsid w:val="78782A0D"/>
    <w:rsid w:val="78C15223"/>
    <w:rsid w:val="78D20E59"/>
    <w:rsid w:val="792B1961"/>
    <w:rsid w:val="794A24B1"/>
    <w:rsid w:val="795F0C04"/>
    <w:rsid w:val="7989435B"/>
    <w:rsid w:val="79921278"/>
    <w:rsid w:val="7996144E"/>
    <w:rsid w:val="79A2171F"/>
    <w:rsid w:val="79A252FF"/>
    <w:rsid w:val="79A92132"/>
    <w:rsid w:val="79C633B7"/>
    <w:rsid w:val="79C649C5"/>
    <w:rsid w:val="79D33056"/>
    <w:rsid w:val="7A9574C1"/>
    <w:rsid w:val="7ADB2BA5"/>
    <w:rsid w:val="7B333F7E"/>
    <w:rsid w:val="7B363CE1"/>
    <w:rsid w:val="7B4E4792"/>
    <w:rsid w:val="7B715602"/>
    <w:rsid w:val="7BCD341B"/>
    <w:rsid w:val="7BD50445"/>
    <w:rsid w:val="7BDB1686"/>
    <w:rsid w:val="7C26369C"/>
    <w:rsid w:val="7C3B25BA"/>
    <w:rsid w:val="7C9E5A24"/>
    <w:rsid w:val="7CAC00CB"/>
    <w:rsid w:val="7D156487"/>
    <w:rsid w:val="7D2B247E"/>
    <w:rsid w:val="7D575412"/>
    <w:rsid w:val="7D62117D"/>
    <w:rsid w:val="7D764B27"/>
    <w:rsid w:val="7D833A66"/>
    <w:rsid w:val="7DB54254"/>
    <w:rsid w:val="7DDD3E14"/>
    <w:rsid w:val="7E3E1EF2"/>
    <w:rsid w:val="7E77000E"/>
    <w:rsid w:val="7E951513"/>
    <w:rsid w:val="7EA653FC"/>
    <w:rsid w:val="7EB9483C"/>
    <w:rsid w:val="7ECB18CE"/>
    <w:rsid w:val="7EF74FC9"/>
    <w:rsid w:val="7F056EE2"/>
    <w:rsid w:val="7F37349D"/>
    <w:rsid w:val="7F4C1A4C"/>
    <w:rsid w:val="7F4E5916"/>
    <w:rsid w:val="7F7A6878"/>
    <w:rsid w:val="7F882E38"/>
    <w:rsid w:val="7FB12063"/>
    <w:rsid w:val="7FBE2EA5"/>
    <w:rsid w:val="7FBF642C"/>
    <w:rsid w:val="7FCF64C5"/>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660D1F"/>
  <w15:docId w15:val="{59DD2D1D-80B9-4021-8F08-178AA245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0"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qFormat="1"/>
    <w:lsdException w:name="footer"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paragraph" w:styleId="4">
    <w:name w:val="heading 4"/>
    <w:basedOn w:val="3"/>
    <w:next w:val="a"/>
    <w:uiPriority w:val="9"/>
    <w:unhideWhenUsed/>
    <w:qFormat/>
    <w:pPr>
      <w:ind w:left="1418" w:hanging="1418"/>
      <w:outlineLvl w:val="3"/>
    </w:pPr>
  </w:style>
  <w:style w:type="paragraph" w:styleId="5">
    <w:name w:val="heading 5"/>
    <w:basedOn w:val="4"/>
    <w:next w:val="a"/>
    <w:qFormat/>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semiHidden/>
    <w:unhideWhenUsed/>
    <w:qFormat/>
    <w:rPr>
      <w:rFonts w:ascii="Arial" w:eastAsia="黑体" w:hAnsi="Arial"/>
      <w:sz w:val="20"/>
    </w:rPr>
  </w:style>
  <w:style w:type="paragraph" w:styleId="a4">
    <w:name w:val="annotation text"/>
    <w:basedOn w:val="a"/>
    <w:link w:val="a5"/>
    <w:semiHidden/>
    <w:unhideWhenUsed/>
    <w:qFormat/>
  </w:style>
  <w:style w:type="paragraph" w:styleId="a6">
    <w:name w:val="Body Text"/>
    <w:basedOn w:val="a"/>
    <w:qFormat/>
    <w:pPr>
      <w:spacing w:after="120"/>
    </w:pPr>
  </w:style>
  <w:style w:type="paragraph" w:styleId="20">
    <w:name w:val="List 2"/>
    <w:basedOn w:val="a7"/>
    <w:qFormat/>
    <w:pPr>
      <w:ind w:left="851"/>
    </w:pPr>
  </w:style>
  <w:style w:type="paragraph" w:styleId="a7">
    <w:name w:val="List"/>
    <w:basedOn w:val="a"/>
    <w:qFormat/>
    <w:pPr>
      <w:ind w:left="568" w:hanging="284"/>
    </w:p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before="0" w:after="0"/>
    </w:pPr>
    <w:rPr>
      <w:sz w:val="18"/>
      <w:szCs w:val="18"/>
    </w:rPr>
  </w:style>
  <w:style w:type="paragraph" w:styleId="aa">
    <w:name w:val="footer"/>
    <w:basedOn w:val="a"/>
    <w:uiPriority w:val="99"/>
    <w:unhideWhenUsed/>
    <w:qFormat/>
    <w:pPr>
      <w:tabs>
        <w:tab w:val="center" w:pos="4153"/>
        <w:tab w:val="right" w:pos="8306"/>
      </w:tabs>
      <w:snapToGrid w:val="0"/>
      <w:jc w:val="left"/>
    </w:pPr>
    <w:rPr>
      <w:sz w:val="18"/>
      <w:szCs w:val="18"/>
    </w:rPr>
  </w:style>
  <w:style w:type="paragraph" w:styleId="ab">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pPr>
    <w:rPr>
      <w:rFonts w:eastAsiaTheme="minorEastAsia"/>
      <w:b/>
      <w:bCs/>
      <w:iCs/>
    </w:r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d">
    <w:name w:val="annotation subject"/>
    <w:basedOn w:val="a4"/>
    <w:next w:val="a4"/>
    <w:link w:val="ae"/>
    <w:uiPriority w:val="99"/>
    <w:semiHidden/>
    <w:unhideWhenUsed/>
    <w:qFormat/>
    <w:pPr>
      <w:jc w:val="left"/>
    </w:pPr>
    <w:rPr>
      <w:b/>
      <w:bCs/>
    </w:rPr>
  </w:style>
  <w:style w:type="table" w:styleId="af">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99"/>
    <w:qFormat/>
    <w:rPr>
      <w:b/>
      <w:sz w:val="19"/>
      <w:szCs w:val="19"/>
    </w:rPr>
  </w:style>
  <w:style w:type="character" w:styleId="af1">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rPr>
  </w:style>
  <w:style w:type="character" w:styleId="af2">
    <w:name w:val="Hyperlink"/>
    <w:basedOn w:val="a0"/>
    <w:uiPriority w:val="99"/>
    <w:unhideWhenUsed/>
    <w:qFormat/>
    <w:rPr>
      <w:color w:val="0000FF" w:themeColor="hyperlink"/>
      <w:u w:val="singl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3">
    <w:name w:val="annotation reference"/>
    <w:basedOn w:val="a0"/>
    <w:uiPriority w:val="99"/>
    <w:semiHidden/>
    <w:unhideWhenUsed/>
    <w:qFormat/>
    <w:rPr>
      <w:sz w:val="21"/>
      <w:szCs w:val="21"/>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character" w:customStyle="1" w:styleId="a9">
    <w:name w:val="批注框文本 字符"/>
    <w:basedOn w:val="a0"/>
    <w:link w:val="a8"/>
    <w:uiPriority w:val="99"/>
    <w:semiHidden/>
    <w:qFormat/>
    <w:rPr>
      <w:kern w:val="2"/>
      <w:sz w:val="18"/>
      <w:szCs w:val="18"/>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tabs>
        <w:tab w:val="left" w:pos="0"/>
      </w:tabs>
      <w:ind w:left="0"/>
    </w:pPr>
    <w:rPr>
      <w:rFonts w:eastAsiaTheme="minorEastAsia"/>
      <w:b/>
      <w:bCs/>
      <w:szCs w:val="21"/>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4">
    <w:name w:val="List Paragraph"/>
    <w:basedOn w:val="a"/>
    <w:uiPriority w:val="34"/>
    <w:qFormat/>
    <w:pPr>
      <w:spacing w:beforeLines="0" w:after="0"/>
      <w:ind w:left="720"/>
      <w:contextualSpacing/>
    </w:pPr>
    <w:rPr>
      <w:rFonts w:eastAsia="Times New Roman"/>
      <w:sz w:val="24"/>
      <w:szCs w:val="24"/>
    </w:rPr>
  </w:style>
  <w:style w:type="paragraph" w:customStyle="1" w:styleId="10">
    <w:name w:val="样式1"/>
    <w:basedOn w:val="a"/>
    <w:qFormat/>
  </w:style>
  <w:style w:type="paragraph" w:customStyle="1" w:styleId="21">
    <w:name w:val="样式2"/>
    <w:basedOn w:val="a"/>
    <w:qFormat/>
  </w:style>
  <w:style w:type="character" w:customStyle="1" w:styleId="a5">
    <w:name w:val="批注文字 字符"/>
    <w:basedOn w:val="a0"/>
    <w:link w:val="a4"/>
    <w:semiHidden/>
    <w:qFormat/>
    <w:rPr>
      <w:kern w:val="2"/>
      <w:sz w:val="21"/>
    </w:rPr>
  </w:style>
  <w:style w:type="character" w:customStyle="1" w:styleId="ae">
    <w:name w:val="批注主题 字符"/>
    <w:basedOn w:val="a5"/>
    <w:link w:val="ad"/>
    <w:uiPriority w:val="99"/>
    <w:semiHidden/>
    <w:qFormat/>
    <w:rPr>
      <w:b/>
      <w:bCs/>
      <w:kern w:val="2"/>
      <w:sz w:val="21"/>
    </w:rPr>
  </w:style>
  <w:style w:type="character" w:customStyle="1" w:styleId="active1">
    <w:name w:val="active1"/>
    <w:basedOn w:val="a0"/>
    <w:qFormat/>
    <w:rPr>
      <w:color w:val="FFFFFF"/>
      <w:shd w:val="clear" w:color="auto" w:fill="006DCC"/>
    </w:rPr>
  </w:style>
  <w:style w:type="character" w:customStyle="1" w:styleId="old">
    <w:name w:val="old"/>
    <w:basedOn w:val="a0"/>
    <w:qFormat/>
    <w:rPr>
      <w:color w:val="999999"/>
    </w:rPr>
  </w:style>
  <w:style w:type="character" w:customStyle="1" w:styleId="hover16">
    <w:name w:val="hover16"/>
    <w:basedOn w:val="a0"/>
    <w:qFormat/>
    <w:rPr>
      <w:shd w:val="clear" w:color="auto" w:fill="EEEEEE"/>
    </w:rPr>
  </w:style>
  <w:style w:type="character" w:customStyle="1" w:styleId="badge57">
    <w:name w:val="badge57"/>
    <w:basedOn w:val="a0"/>
    <w:qFormat/>
    <w:rPr>
      <w:b/>
      <w:color w:val="FFFFFF"/>
      <w:sz w:val="24"/>
      <w:szCs w:val="24"/>
      <w:shd w:val="clear" w:color="auto" w:fill="001F3F"/>
    </w:rPr>
  </w:style>
  <w:style w:type="character" w:customStyle="1" w:styleId="badge56">
    <w:name w:val="badge56"/>
    <w:basedOn w:val="a0"/>
    <w:qFormat/>
    <w:rPr>
      <w:b/>
      <w:color w:val="FFFFFF"/>
      <w:sz w:val="24"/>
      <w:szCs w:val="24"/>
      <w:shd w:val="clear" w:color="auto" w:fill="001F3F"/>
    </w:rPr>
  </w:style>
  <w:style w:type="character" w:customStyle="1" w:styleId="badge58">
    <w:name w:val="badge58"/>
    <w:basedOn w:val="a0"/>
    <w:qFormat/>
    <w:rPr>
      <w:b/>
      <w:color w:val="FFFFFF"/>
      <w:sz w:val="24"/>
      <w:szCs w:val="24"/>
      <w:shd w:val="clear" w:color="auto" w:fill="001F3F"/>
    </w:rPr>
  </w:style>
  <w:style w:type="character" w:customStyle="1" w:styleId="active3">
    <w:name w:val="active3"/>
    <w:basedOn w:val="a0"/>
    <w:qFormat/>
    <w:rPr>
      <w:color w:val="FFFFFF"/>
      <w:shd w:val="clear" w:color="auto" w:fill="006DCC"/>
    </w:rPr>
  </w:style>
  <w:style w:type="character" w:customStyle="1" w:styleId="badge55">
    <w:name w:val="badge55"/>
    <w:basedOn w:val="a0"/>
    <w:qFormat/>
    <w:rPr>
      <w:b/>
      <w:color w:val="FFFFFF"/>
      <w:sz w:val="24"/>
      <w:szCs w:val="24"/>
      <w:shd w:val="clear" w:color="auto" w:fill="001F3F"/>
    </w:rPr>
  </w:style>
  <w:style w:type="character" w:customStyle="1" w:styleId="hover15">
    <w:name w:val="hover15"/>
    <w:basedOn w:val="a0"/>
    <w:qFormat/>
    <w:rPr>
      <w:shd w:val="clear" w:color="auto" w:fill="EEEEEE"/>
    </w:rPr>
  </w:style>
  <w:style w:type="character" w:customStyle="1" w:styleId="active">
    <w:name w:val="active"/>
    <w:basedOn w:val="a0"/>
    <w:qFormat/>
    <w:rPr>
      <w:color w:val="FFFFFF"/>
      <w:shd w:val="clear" w:color="auto" w:fill="006DCC"/>
    </w:rPr>
  </w:style>
  <w:style w:type="paragraph" w:customStyle="1" w:styleId="B1">
    <w:name w:val="B1"/>
    <w:basedOn w:val="a7"/>
    <w:qFormat/>
  </w:style>
  <w:style w:type="paragraph" w:customStyle="1" w:styleId="Doc-text2">
    <w:name w:val="Doc-text2"/>
    <w:basedOn w:val="a"/>
    <w:qFormat/>
    <w:pPr>
      <w:tabs>
        <w:tab w:val="left" w:pos="1622"/>
      </w:tabs>
      <w:spacing w:before="0"/>
      <w:ind w:left="1622" w:hanging="363"/>
    </w:pPr>
  </w:style>
  <w:style w:type="paragraph" w:customStyle="1" w:styleId="TH">
    <w:name w:val="TH"/>
    <w:basedOn w:val="a"/>
    <w:qFormat/>
    <w:pPr>
      <w:keepNext/>
      <w:keepLines/>
      <w:spacing w:before="60"/>
      <w:jc w:val="center"/>
    </w:pPr>
    <w:rPr>
      <w:rFonts w:ascii="Arial" w:eastAsia="MS Mincho" w:hAnsi="Arial"/>
      <w:b/>
    </w:rPr>
  </w:style>
  <w:style w:type="paragraph" w:customStyle="1" w:styleId="TAH">
    <w:name w:val="TAH"/>
    <w:basedOn w:val="TAC"/>
    <w:uiPriority w:val="99"/>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0Maintext">
    <w:name w:val="0 Main text"/>
    <w:basedOn w:val="a"/>
    <w:qFormat/>
    <w:pPr>
      <w:spacing w:after="100" w:afterAutospacing="1" w:line="288" w:lineRule="auto"/>
      <w:ind w:firstLine="360"/>
    </w:pPr>
    <w:rPr>
      <w:rFonts w:eastAsia="Times New Roman" w:cs="Batang"/>
    </w:rPr>
  </w:style>
  <w:style w:type="paragraph" w:customStyle="1" w:styleId="B2">
    <w:name w:val="B2"/>
    <w:basedOn w:val="20"/>
    <w:qFormat/>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font21">
    <w:name w:val="font21"/>
    <w:basedOn w:val="a0"/>
    <w:qFormat/>
    <w:rPr>
      <w:rFonts w:ascii="Arial" w:hAnsi="Arial" w:cs="Arial" w:hint="default"/>
      <w:color w:val="0000FF"/>
      <w:sz w:val="18"/>
      <w:szCs w:val="18"/>
      <w:u w:val="single"/>
    </w:rPr>
  </w:style>
  <w:style w:type="character" w:customStyle="1" w:styleId="font11">
    <w:name w:val="font11"/>
    <w:basedOn w:val="a0"/>
    <w:qFormat/>
    <w:rPr>
      <w:rFonts w:ascii="Arial" w:hAnsi="Arial" w:cs="Arial" w:hint="default"/>
      <w:color w:val="0000FF"/>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0148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FF48F8-030E-443B-B835-EC586D8BB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13</Pages>
  <Words>4686</Words>
  <Characters>26713</Characters>
  <Application>Microsoft Office Word</Application>
  <DocSecurity>0</DocSecurity>
  <Lines>222</Lines>
  <Paragraphs>62</Paragraphs>
  <ScaleCrop>false</ScaleCrop>
  <Company/>
  <LinksUpToDate>false</LinksUpToDate>
  <CharactersWithSpaces>31337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#2 for energy saving techniques of NW energy saving SI.</dc:title>
  <dc:creator>ZTE</dc:creator>
  <cp:lastModifiedBy>ZTE, Mengzhu,2</cp:lastModifiedBy>
  <cp:revision>28</cp:revision>
  <dcterms:created xsi:type="dcterms:W3CDTF">2023-08-11T02:38:00Z</dcterms:created>
  <dcterms:modified xsi:type="dcterms:W3CDTF">2023-09-29T12:57:00Z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DBCF978820E646D3920DE37A2EE964A4</vt:lpwstr>
  </property>
</Properties>
</file>